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1D0D8" w14:textId="7CE4FFB7" w:rsidR="00C62D65" w:rsidRPr="00F62475" w:rsidRDefault="00F63EBD" w:rsidP="007C1893">
      <w:pPr>
        <w:ind w:right="1560"/>
        <w:jc w:val="center"/>
        <w:rPr>
          <w:rFonts w:ascii="Calibri" w:hAnsi="Calibri" w:cs="Calibri"/>
          <w:i/>
          <w:iCs/>
          <w:sz w:val="24"/>
          <w:szCs w:val="24"/>
          <w:lang w:val="en-GB"/>
        </w:rPr>
      </w:pPr>
      <w:r w:rsidRPr="00F62475">
        <w:rPr>
          <w:rFonts w:ascii="Calibri" w:hAnsi="Calibri" w:cs="Calibri"/>
          <w:i/>
          <w:iCs/>
          <w:sz w:val="24"/>
          <w:szCs w:val="24"/>
          <w:lang w:val="en-GB"/>
        </w:rPr>
        <w:t>press</w:t>
      </w:r>
      <w:r w:rsidR="00C62D65" w:rsidRPr="00F62475">
        <w:rPr>
          <w:rFonts w:ascii="Calibri" w:hAnsi="Calibri" w:cs="Calibri"/>
          <w:i/>
          <w:iCs/>
          <w:sz w:val="24"/>
          <w:szCs w:val="24"/>
          <w:lang w:val="en-GB"/>
        </w:rPr>
        <w:t xml:space="preserve"> </w:t>
      </w:r>
      <w:r w:rsidRPr="00F62475">
        <w:rPr>
          <w:rFonts w:ascii="Calibri" w:hAnsi="Calibri" w:cs="Calibri"/>
          <w:i/>
          <w:iCs/>
          <w:sz w:val="24"/>
          <w:szCs w:val="24"/>
          <w:lang w:val="en-GB"/>
        </w:rPr>
        <w:t>release</w:t>
      </w:r>
    </w:p>
    <w:p w14:paraId="1D4237FD" w14:textId="31422D37" w:rsidR="007C1893" w:rsidRPr="00F63EBD" w:rsidRDefault="00D8485D" w:rsidP="0008425C">
      <w:pPr>
        <w:ind w:left="-426" w:right="709"/>
        <w:jc w:val="center"/>
        <w:rPr>
          <w:rFonts w:ascii="Calibri" w:hAnsi="Calibri" w:cs="Calibri"/>
          <w:b/>
          <w:bCs/>
          <w:sz w:val="24"/>
          <w:szCs w:val="24"/>
          <w:lang w:val="en-GB"/>
        </w:rPr>
      </w:pPr>
      <w:r w:rsidRPr="00F63EBD">
        <w:rPr>
          <w:rFonts w:ascii="Calibri" w:hAnsi="Calibri" w:cs="Calibri"/>
          <w:b/>
          <w:bCs/>
          <w:sz w:val="24"/>
          <w:szCs w:val="24"/>
          <w:lang w:val="en-GB"/>
        </w:rPr>
        <w:t xml:space="preserve">AURA, </w:t>
      </w:r>
      <w:r w:rsidR="00F63EBD" w:rsidRPr="00F63EBD">
        <w:rPr>
          <w:rFonts w:ascii="Calibri" w:hAnsi="Calibri" w:cs="Calibri"/>
          <w:b/>
          <w:bCs/>
          <w:sz w:val="24"/>
          <w:szCs w:val="24"/>
          <w:lang w:val="en-GB"/>
        </w:rPr>
        <w:t xml:space="preserve">THE </w:t>
      </w:r>
      <w:r w:rsidR="00F62475">
        <w:rPr>
          <w:rFonts w:ascii="Calibri" w:hAnsi="Calibri" w:cs="Calibri"/>
          <w:b/>
          <w:bCs/>
          <w:sz w:val="24"/>
          <w:szCs w:val="24"/>
          <w:lang w:val="en-GB"/>
        </w:rPr>
        <w:t xml:space="preserve">NEW </w:t>
      </w:r>
      <w:r w:rsidR="00F63EBD" w:rsidRPr="00F63EBD">
        <w:rPr>
          <w:rFonts w:ascii="Calibri" w:hAnsi="Calibri" w:cs="Calibri"/>
          <w:b/>
          <w:bCs/>
          <w:sz w:val="24"/>
          <w:szCs w:val="24"/>
          <w:lang w:val="en-GB"/>
        </w:rPr>
        <w:t>INTERNATIONAL EVENT THAT IGNITES THE LUXURY TRAVEL BUSINESS</w:t>
      </w:r>
    </w:p>
    <w:p w14:paraId="18F099E1" w14:textId="34B56621" w:rsidR="00DC5FCB" w:rsidRDefault="00F63EBD" w:rsidP="00DC5FCB">
      <w:pPr>
        <w:spacing w:after="0"/>
        <w:ind w:left="-426" w:right="709"/>
        <w:jc w:val="center"/>
        <w:rPr>
          <w:rFonts w:ascii="Calibri" w:hAnsi="Calibri" w:cs="Calibri"/>
          <w:i/>
          <w:iCs/>
          <w:sz w:val="24"/>
          <w:szCs w:val="24"/>
          <w:lang w:val="en-GB"/>
        </w:rPr>
      </w:pPr>
      <w:r w:rsidRPr="00F63EBD">
        <w:rPr>
          <w:rFonts w:ascii="Calibri" w:hAnsi="Calibri" w:cs="Calibri"/>
          <w:i/>
          <w:iCs/>
          <w:sz w:val="24"/>
          <w:szCs w:val="24"/>
          <w:lang w:val="en-GB"/>
        </w:rPr>
        <w:t>Today</w:t>
      </w:r>
      <w:r w:rsidR="00F62475">
        <w:rPr>
          <w:rFonts w:ascii="Calibri" w:hAnsi="Calibri" w:cs="Calibri"/>
          <w:i/>
          <w:iCs/>
          <w:sz w:val="24"/>
          <w:szCs w:val="24"/>
          <w:lang w:val="en-GB"/>
        </w:rPr>
        <w:t>’s</w:t>
      </w:r>
      <w:r w:rsidRPr="00F63EBD">
        <w:rPr>
          <w:rFonts w:ascii="Calibri" w:hAnsi="Calibri" w:cs="Calibri"/>
          <w:i/>
          <w:iCs/>
          <w:sz w:val="24"/>
          <w:szCs w:val="24"/>
          <w:lang w:val="en-GB"/>
        </w:rPr>
        <w:t xml:space="preserve"> press conference launch</w:t>
      </w:r>
      <w:r w:rsidR="00F62475">
        <w:rPr>
          <w:rFonts w:ascii="Calibri" w:hAnsi="Calibri" w:cs="Calibri"/>
          <w:i/>
          <w:iCs/>
          <w:sz w:val="24"/>
          <w:szCs w:val="24"/>
          <w:lang w:val="en-GB"/>
        </w:rPr>
        <w:t>es</w:t>
      </w:r>
      <w:r w:rsidRPr="00F63EBD">
        <w:rPr>
          <w:rFonts w:ascii="Calibri" w:hAnsi="Calibri" w:cs="Calibri"/>
          <w:i/>
          <w:iCs/>
          <w:sz w:val="24"/>
          <w:szCs w:val="24"/>
          <w:lang w:val="en-GB"/>
        </w:rPr>
        <w:t xml:space="preserve"> Italian Exhibition Group’s luxury tourism event. </w:t>
      </w:r>
    </w:p>
    <w:p w14:paraId="3752C207" w14:textId="06FC7A25" w:rsidR="00F63EBD" w:rsidRPr="00F63EBD" w:rsidRDefault="00F63EBD" w:rsidP="00F63EBD">
      <w:pPr>
        <w:ind w:left="-426" w:right="709"/>
        <w:jc w:val="center"/>
        <w:rPr>
          <w:rFonts w:ascii="Calibri" w:hAnsi="Calibri" w:cs="Calibri"/>
          <w:i/>
          <w:iCs/>
          <w:sz w:val="24"/>
          <w:szCs w:val="24"/>
          <w:lang w:val="en-GB"/>
        </w:rPr>
      </w:pPr>
      <w:r>
        <w:rPr>
          <w:rFonts w:ascii="Calibri" w:hAnsi="Calibri" w:cs="Calibri"/>
          <w:i/>
          <w:iCs/>
          <w:sz w:val="24"/>
          <w:szCs w:val="24"/>
          <w:lang w:val="en-GB"/>
        </w:rPr>
        <w:t xml:space="preserve">The </w:t>
      </w:r>
      <w:r w:rsidRPr="00F63EBD">
        <w:rPr>
          <w:rFonts w:ascii="Calibri" w:hAnsi="Calibri" w:cs="Calibri"/>
          <w:i/>
          <w:iCs/>
          <w:sz w:val="24"/>
          <w:szCs w:val="24"/>
          <w:lang w:val="en-GB"/>
        </w:rPr>
        <w:t xml:space="preserve">Deloitte </w:t>
      </w:r>
      <w:r w:rsidR="00DC5FCB">
        <w:rPr>
          <w:rFonts w:ascii="Calibri" w:hAnsi="Calibri" w:cs="Calibri"/>
          <w:i/>
          <w:iCs/>
          <w:sz w:val="24"/>
          <w:szCs w:val="24"/>
          <w:lang w:val="en-GB"/>
        </w:rPr>
        <w:t>report</w:t>
      </w:r>
      <w:r>
        <w:rPr>
          <w:rFonts w:ascii="Calibri" w:hAnsi="Calibri" w:cs="Calibri"/>
          <w:i/>
          <w:iCs/>
          <w:sz w:val="24"/>
          <w:szCs w:val="24"/>
          <w:lang w:val="en-GB"/>
        </w:rPr>
        <w:t>:</w:t>
      </w:r>
      <w:r w:rsidRPr="00F63EBD">
        <w:rPr>
          <w:rFonts w:ascii="Calibri" w:hAnsi="Calibri" w:cs="Calibri"/>
          <w:i/>
          <w:iCs/>
          <w:sz w:val="24"/>
          <w:szCs w:val="24"/>
          <w:lang w:val="en-GB"/>
        </w:rPr>
        <w:t xml:space="preserve"> over 100 new luxury hotels and </w:t>
      </w:r>
      <w:r>
        <w:rPr>
          <w:rFonts w:ascii="Calibri" w:hAnsi="Calibri" w:cs="Calibri"/>
          <w:i/>
          <w:iCs/>
          <w:sz w:val="24"/>
          <w:szCs w:val="24"/>
          <w:lang w:val="en-GB"/>
        </w:rPr>
        <w:t>about</w:t>
      </w:r>
      <w:r w:rsidRPr="00F63EBD">
        <w:rPr>
          <w:rFonts w:ascii="Calibri" w:hAnsi="Calibri" w:cs="Calibri"/>
          <w:i/>
          <w:iCs/>
          <w:sz w:val="24"/>
          <w:szCs w:val="24"/>
          <w:lang w:val="en-GB"/>
        </w:rPr>
        <w:t xml:space="preserve"> 9,600 rooms </w:t>
      </w:r>
      <w:r>
        <w:rPr>
          <w:rFonts w:ascii="Calibri" w:hAnsi="Calibri" w:cs="Calibri"/>
          <w:i/>
          <w:iCs/>
          <w:sz w:val="24"/>
          <w:szCs w:val="24"/>
          <w:lang w:val="en-GB"/>
        </w:rPr>
        <w:t>will</w:t>
      </w:r>
      <w:r w:rsidRPr="00F63EBD">
        <w:rPr>
          <w:rFonts w:ascii="Calibri" w:hAnsi="Calibri" w:cs="Calibri"/>
          <w:i/>
          <w:iCs/>
          <w:sz w:val="24"/>
          <w:szCs w:val="24"/>
          <w:lang w:val="en-GB"/>
        </w:rPr>
        <w:t xml:space="preserve"> </w:t>
      </w:r>
      <w:r>
        <w:rPr>
          <w:rFonts w:ascii="Calibri" w:hAnsi="Calibri" w:cs="Calibri"/>
          <w:i/>
          <w:iCs/>
          <w:sz w:val="24"/>
          <w:szCs w:val="24"/>
          <w:lang w:val="en-GB"/>
        </w:rPr>
        <w:t>be available</w:t>
      </w:r>
      <w:r w:rsidRPr="00F63EBD">
        <w:rPr>
          <w:rFonts w:ascii="Calibri" w:hAnsi="Calibri" w:cs="Calibri"/>
          <w:i/>
          <w:iCs/>
          <w:sz w:val="24"/>
          <w:szCs w:val="24"/>
          <w:lang w:val="en-GB"/>
        </w:rPr>
        <w:t xml:space="preserve"> in Italy in the coming years with </w:t>
      </w:r>
      <w:r>
        <w:rPr>
          <w:rFonts w:ascii="Calibri" w:hAnsi="Calibri" w:cs="Calibri"/>
          <w:i/>
          <w:iCs/>
          <w:sz w:val="24"/>
          <w:szCs w:val="24"/>
          <w:lang w:val="en-GB"/>
        </w:rPr>
        <w:t>a</w:t>
      </w:r>
      <w:r w:rsidRPr="00F63EBD">
        <w:rPr>
          <w:rFonts w:ascii="Calibri" w:hAnsi="Calibri" w:cs="Calibri"/>
          <w:i/>
          <w:iCs/>
          <w:sz w:val="24"/>
          <w:szCs w:val="24"/>
          <w:lang w:val="en-GB"/>
        </w:rPr>
        <w:t xml:space="preserve"> growth</w:t>
      </w:r>
      <w:r>
        <w:rPr>
          <w:rFonts w:ascii="Calibri" w:hAnsi="Calibri" w:cs="Calibri"/>
          <w:i/>
          <w:iCs/>
          <w:sz w:val="24"/>
          <w:szCs w:val="24"/>
          <w:lang w:val="en-GB"/>
        </w:rPr>
        <w:t xml:space="preserve"> that will support</w:t>
      </w:r>
      <w:r w:rsidRPr="00F63EBD">
        <w:rPr>
          <w:rFonts w:ascii="Calibri" w:hAnsi="Calibri" w:cs="Calibri"/>
          <w:i/>
          <w:iCs/>
          <w:sz w:val="24"/>
          <w:szCs w:val="24"/>
          <w:lang w:val="en-GB"/>
        </w:rPr>
        <w:t xml:space="preserve"> undertourism.</w:t>
      </w:r>
    </w:p>
    <w:p w14:paraId="70389ED1" w14:textId="3E0F4480" w:rsidR="00F63EBD" w:rsidRPr="00F63EBD" w:rsidRDefault="00F63EBD" w:rsidP="00F63EBD">
      <w:pPr>
        <w:ind w:left="-426" w:right="709"/>
        <w:jc w:val="both"/>
        <w:rPr>
          <w:rFonts w:ascii="Calibri" w:hAnsi="Calibri" w:cs="Calibri"/>
          <w:lang w:val="en-GB"/>
        </w:rPr>
      </w:pPr>
      <w:r w:rsidRPr="00F63EBD">
        <w:rPr>
          <w:rFonts w:ascii="Calibri" w:hAnsi="Calibri" w:cs="Calibri"/>
          <w:i/>
          <w:iCs/>
          <w:lang w:val="en-GB"/>
        </w:rPr>
        <w:t>Florence</w:t>
      </w:r>
      <w:r w:rsidR="002D5B6B" w:rsidRPr="00F63EBD">
        <w:rPr>
          <w:rFonts w:ascii="Calibri" w:hAnsi="Calibri" w:cs="Calibri"/>
          <w:i/>
          <w:iCs/>
          <w:lang w:val="en-GB"/>
        </w:rPr>
        <w:t>, 30</w:t>
      </w:r>
      <w:r w:rsidRPr="00F63EBD">
        <w:rPr>
          <w:rFonts w:ascii="Calibri" w:hAnsi="Calibri" w:cs="Calibri"/>
          <w:i/>
          <w:iCs/>
          <w:vertAlign w:val="superscript"/>
          <w:lang w:val="en-GB"/>
        </w:rPr>
        <w:t>th</w:t>
      </w:r>
      <w:r w:rsidRPr="00F63EBD">
        <w:rPr>
          <w:rFonts w:ascii="Calibri" w:hAnsi="Calibri" w:cs="Calibri"/>
          <w:i/>
          <w:iCs/>
          <w:lang w:val="en-GB"/>
        </w:rPr>
        <w:t xml:space="preserve"> March</w:t>
      </w:r>
      <w:r w:rsidR="002D5B6B" w:rsidRPr="00F63EBD">
        <w:rPr>
          <w:rFonts w:ascii="Calibri" w:hAnsi="Calibri" w:cs="Calibri"/>
          <w:i/>
          <w:iCs/>
          <w:lang w:val="en-GB"/>
        </w:rPr>
        <w:t xml:space="preserve"> 2026</w:t>
      </w:r>
      <w:r w:rsidR="002D5B6B" w:rsidRPr="00F63EBD">
        <w:rPr>
          <w:rFonts w:ascii="Calibri" w:hAnsi="Calibri" w:cs="Calibri"/>
          <w:lang w:val="en-GB"/>
        </w:rPr>
        <w:t xml:space="preserve"> – </w:t>
      </w:r>
      <w:r w:rsidRPr="00F63EBD">
        <w:rPr>
          <w:rFonts w:ascii="Calibri" w:hAnsi="Calibri" w:cs="Calibri"/>
          <w:b/>
          <w:bCs/>
          <w:lang w:val="en-GB"/>
        </w:rPr>
        <w:t>AURA – The Luxury Travel Event</w:t>
      </w:r>
      <w:r w:rsidRPr="00F63EBD">
        <w:rPr>
          <w:rFonts w:ascii="Calibri" w:hAnsi="Calibri" w:cs="Calibri"/>
          <w:lang w:val="en-GB"/>
        </w:rPr>
        <w:t xml:space="preserve">, the international event entirely dedicated to luxury tourism, conceived and organised by </w:t>
      </w:r>
      <w:r w:rsidRPr="00F63EBD">
        <w:rPr>
          <w:rFonts w:ascii="Calibri" w:hAnsi="Calibri" w:cs="Calibri"/>
          <w:b/>
          <w:bCs/>
          <w:lang w:val="en-GB"/>
        </w:rPr>
        <w:t>Italian Exhibition Group (IEG)</w:t>
      </w:r>
      <w:r w:rsidRPr="00F63EBD">
        <w:rPr>
          <w:rFonts w:ascii="Calibri" w:hAnsi="Calibri" w:cs="Calibri"/>
          <w:lang w:val="en-GB"/>
        </w:rPr>
        <w:t xml:space="preserve">, was </w:t>
      </w:r>
      <w:r>
        <w:rPr>
          <w:rFonts w:ascii="Calibri" w:hAnsi="Calibri" w:cs="Calibri"/>
          <w:lang w:val="en-GB"/>
        </w:rPr>
        <w:t>presented</w:t>
      </w:r>
      <w:r w:rsidRPr="00F63EBD">
        <w:rPr>
          <w:rFonts w:ascii="Calibri" w:hAnsi="Calibri" w:cs="Calibri"/>
          <w:lang w:val="en-GB"/>
        </w:rPr>
        <w:t xml:space="preserve"> in Florence today at Palazzo Guadagni Strozzi </w:t>
      </w:r>
      <w:proofErr w:type="spellStart"/>
      <w:r w:rsidRPr="00F63EBD">
        <w:rPr>
          <w:rFonts w:ascii="Calibri" w:hAnsi="Calibri" w:cs="Calibri"/>
          <w:lang w:val="en-GB"/>
        </w:rPr>
        <w:t>Sacrati</w:t>
      </w:r>
      <w:proofErr w:type="spellEnd"/>
      <w:r w:rsidRPr="00F63EBD">
        <w:rPr>
          <w:rFonts w:ascii="Calibri" w:hAnsi="Calibri" w:cs="Calibri"/>
          <w:lang w:val="en-GB"/>
        </w:rPr>
        <w:t xml:space="preserve"> during an official press conference.</w:t>
      </w:r>
    </w:p>
    <w:p w14:paraId="0E7C86C8" w14:textId="02316F01" w:rsidR="00FB6C4C" w:rsidRPr="00FB6C4C" w:rsidRDefault="00FB6C4C" w:rsidP="00FB6C4C">
      <w:pPr>
        <w:ind w:left="-426" w:right="709"/>
        <w:jc w:val="both"/>
        <w:rPr>
          <w:rFonts w:ascii="Calibri" w:hAnsi="Calibri" w:cs="Calibri"/>
          <w:lang w:val="en-GB"/>
        </w:rPr>
      </w:pPr>
      <w:r w:rsidRPr="00FB6C4C">
        <w:rPr>
          <w:rFonts w:ascii="Calibri" w:hAnsi="Calibri" w:cs="Calibri"/>
          <w:lang w:val="en-GB"/>
        </w:rPr>
        <w:t xml:space="preserve">The AURA event </w:t>
      </w:r>
      <w:r>
        <w:rPr>
          <w:rFonts w:ascii="Calibri" w:hAnsi="Calibri" w:cs="Calibri"/>
          <w:lang w:val="en-GB"/>
        </w:rPr>
        <w:t>was created</w:t>
      </w:r>
      <w:r w:rsidRPr="00FB6C4C">
        <w:rPr>
          <w:rFonts w:ascii="Calibri" w:hAnsi="Calibri" w:cs="Calibri"/>
          <w:lang w:val="en-GB"/>
        </w:rPr>
        <w:t xml:space="preserve"> with the support and collaboration of the Region of Tuscany, alongside Toscana </w:t>
      </w:r>
      <w:proofErr w:type="spellStart"/>
      <w:r w:rsidRPr="00FB6C4C">
        <w:rPr>
          <w:rFonts w:ascii="Calibri" w:hAnsi="Calibri" w:cs="Calibri"/>
          <w:lang w:val="en-GB"/>
        </w:rPr>
        <w:t>Promozione</w:t>
      </w:r>
      <w:proofErr w:type="spellEnd"/>
      <w:r w:rsidRPr="00FB6C4C">
        <w:rPr>
          <w:rFonts w:ascii="Calibri" w:hAnsi="Calibri" w:cs="Calibri"/>
          <w:lang w:val="en-GB"/>
        </w:rPr>
        <w:t xml:space="preserve"> </w:t>
      </w:r>
      <w:proofErr w:type="spellStart"/>
      <w:r w:rsidRPr="00FB6C4C">
        <w:rPr>
          <w:rFonts w:ascii="Calibri" w:hAnsi="Calibri" w:cs="Calibri"/>
          <w:lang w:val="en-GB"/>
        </w:rPr>
        <w:t>Turistica</w:t>
      </w:r>
      <w:proofErr w:type="spellEnd"/>
      <w:r w:rsidRPr="00FB6C4C">
        <w:rPr>
          <w:rFonts w:ascii="Calibri" w:hAnsi="Calibri" w:cs="Calibri"/>
          <w:lang w:val="en-GB"/>
        </w:rPr>
        <w:t xml:space="preserve">, the Destination Florence Foundation and Firenze Fiera, confirming a shared vision for positioning Italy within the high-end segment. </w:t>
      </w:r>
      <w:r>
        <w:rPr>
          <w:rFonts w:ascii="Calibri" w:hAnsi="Calibri" w:cs="Calibri"/>
          <w:lang w:val="en-GB"/>
        </w:rPr>
        <w:t>A</w:t>
      </w:r>
      <w:r w:rsidRPr="00FB6C4C">
        <w:rPr>
          <w:rFonts w:ascii="Calibri" w:hAnsi="Calibri" w:cs="Calibri"/>
          <w:lang w:val="en-GB"/>
        </w:rPr>
        <w:t xml:space="preserve"> project </w:t>
      </w:r>
      <w:r>
        <w:rPr>
          <w:rFonts w:ascii="Calibri" w:hAnsi="Calibri" w:cs="Calibri"/>
          <w:lang w:val="en-GB"/>
        </w:rPr>
        <w:t xml:space="preserve">that </w:t>
      </w:r>
      <w:r w:rsidRPr="00FB6C4C">
        <w:rPr>
          <w:rFonts w:ascii="Calibri" w:hAnsi="Calibri" w:cs="Calibri"/>
          <w:lang w:val="en-GB"/>
        </w:rPr>
        <w:t>marks an important milestone for the national tourism sector</w:t>
      </w:r>
      <w:r>
        <w:rPr>
          <w:rFonts w:ascii="Calibri" w:hAnsi="Calibri" w:cs="Calibri"/>
          <w:lang w:val="en-GB"/>
        </w:rPr>
        <w:t xml:space="preserve">. </w:t>
      </w:r>
      <w:r w:rsidR="00F62475">
        <w:rPr>
          <w:rFonts w:ascii="Calibri" w:hAnsi="Calibri" w:cs="Calibri"/>
          <w:lang w:val="en-GB"/>
        </w:rPr>
        <w:t>This</w:t>
      </w:r>
      <w:r w:rsidRPr="00FB6C4C">
        <w:rPr>
          <w:rFonts w:ascii="Calibri" w:hAnsi="Calibri" w:cs="Calibri"/>
          <w:lang w:val="en-GB"/>
        </w:rPr>
        <w:t xml:space="preserve"> international B2B initiative </w:t>
      </w:r>
      <w:r>
        <w:rPr>
          <w:rFonts w:ascii="Calibri" w:hAnsi="Calibri" w:cs="Calibri"/>
          <w:lang w:val="en-GB"/>
        </w:rPr>
        <w:t>specifically for</w:t>
      </w:r>
      <w:r w:rsidRPr="00FB6C4C">
        <w:rPr>
          <w:rFonts w:ascii="Calibri" w:hAnsi="Calibri" w:cs="Calibri"/>
          <w:lang w:val="en-GB"/>
        </w:rPr>
        <w:t xml:space="preserve"> the luxury segment</w:t>
      </w:r>
      <w:r>
        <w:rPr>
          <w:rFonts w:ascii="Calibri" w:hAnsi="Calibri" w:cs="Calibri"/>
          <w:lang w:val="en-GB"/>
        </w:rPr>
        <w:t xml:space="preserve"> was</w:t>
      </w:r>
      <w:r w:rsidR="00F62475">
        <w:rPr>
          <w:rFonts w:ascii="Calibri" w:hAnsi="Calibri" w:cs="Calibri"/>
          <w:lang w:val="en-GB"/>
        </w:rPr>
        <w:t>, in fact,</w:t>
      </w:r>
      <w:r>
        <w:rPr>
          <w:rFonts w:ascii="Calibri" w:hAnsi="Calibri" w:cs="Calibri"/>
          <w:lang w:val="en-GB"/>
        </w:rPr>
        <w:t xml:space="preserve"> devised by </w:t>
      </w:r>
      <w:r w:rsidRPr="00FB6C4C">
        <w:rPr>
          <w:rFonts w:ascii="Calibri" w:hAnsi="Calibri" w:cs="Calibri"/>
          <w:lang w:val="en-GB"/>
        </w:rPr>
        <w:t>an Italian player</w:t>
      </w:r>
      <w:r>
        <w:rPr>
          <w:rFonts w:ascii="Calibri" w:hAnsi="Calibri" w:cs="Calibri"/>
          <w:lang w:val="en-GB"/>
        </w:rPr>
        <w:t xml:space="preserve"> with</w:t>
      </w:r>
      <w:r w:rsidRPr="00FB6C4C">
        <w:rPr>
          <w:rFonts w:ascii="Calibri" w:hAnsi="Calibri" w:cs="Calibri"/>
          <w:lang w:val="en-GB"/>
        </w:rPr>
        <w:t xml:space="preserve"> </w:t>
      </w:r>
      <w:r w:rsidR="00F62475">
        <w:rPr>
          <w:rFonts w:ascii="Calibri" w:hAnsi="Calibri" w:cs="Calibri"/>
          <w:lang w:val="en-GB"/>
        </w:rPr>
        <w:t>an</w:t>
      </w:r>
      <w:r w:rsidRPr="00FB6C4C">
        <w:rPr>
          <w:rFonts w:ascii="Calibri" w:hAnsi="Calibri" w:cs="Calibri"/>
          <w:lang w:val="en-GB"/>
        </w:rPr>
        <w:t xml:space="preserve"> in-depth knowledge of the market</w:t>
      </w:r>
      <w:r>
        <w:rPr>
          <w:rFonts w:ascii="Calibri" w:hAnsi="Calibri" w:cs="Calibri"/>
          <w:lang w:val="en-GB"/>
        </w:rPr>
        <w:t>,</w:t>
      </w:r>
      <w:r w:rsidRPr="00FB6C4C">
        <w:rPr>
          <w:rFonts w:ascii="Calibri" w:hAnsi="Calibri" w:cs="Calibri"/>
          <w:lang w:val="en-GB"/>
        </w:rPr>
        <w:t xml:space="preserve"> with the aim of establishing a direct link between the excellence of Italy’s offerings and leading global buyers.</w:t>
      </w:r>
    </w:p>
    <w:p w14:paraId="6DA6FE2B" w14:textId="01D6A17A" w:rsidR="002D5B6B" w:rsidRPr="00DC5FCB" w:rsidRDefault="00DC5FCB" w:rsidP="0008425C">
      <w:pPr>
        <w:ind w:left="-426" w:right="709"/>
        <w:jc w:val="both"/>
        <w:rPr>
          <w:rFonts w:ascii="Calibri" w:hAnsi="Calibri" w:cs="Calibri"/>
          <w:lang w:val="en-GB"/>
        </w:rPr>
      </w:pPr>
      <w:r w:rsidRPr="00DC5FCB">
        <w:rPr>
          <w:rFonts w:ascii="Calibri" w:hAnsi="Calibri" w:cs="Calibri"/>
          <w:b/>
          <w:bCs/>
          <w:lang w:val="en-GB"/>
        </w:rPr>
        <w:t>The event will take place from</w:t>
      </w:r>
      <w:r w:rsidR="002D5B6B" w:rsidRPr="00DC5FCB">
        <w:rPr>
          <w:rFonts w:ascii="Calibri" w:hAnsi="Calibri" w:cs="Calibri"/>
          <w:b/>
          <w:bCs/>
          <w:lang w:val="en-GB"/>
        </w:rPr>
        <w:t xml:space="preserve"> 27</w:t>
      </w:r>
      <w:r w:rsidR="00F62475" w:rsidRPr="00F62475">
        <w:rPr>
          <w:rFonts w:ascii="Calibri" w:hAnsi="Calibri" w:cs="Calibri"/>
          <w:b/>
          <w:bCs/>
          <w:vertAlign w:val="superscript"/>
          <w:lang w:val="en-GB"/>
        </w:rPr>
        <w:t>th</w:t>
      </w:r>
      <w:r w:rsidR="00F62475">
        <w:rPr>
          <w:rFonts w:ascii="Calibri" w:hAnsi="Calibri" w:cs="Calibri"/>
          <w:b/>
          <w:bCs/>
          <w:lang w:val="en-GB"/>
        </w:rPr>
        <w:t xml:space="preserve"> </w:t>
      </w:r>
      <w:r w:rsidRPr="00DC5FCB">
        <w:rPr>
          <w:rFonts w:ascii="Calibri" w:hAnsi="Calibri" w:cs="Calibri"/>
          <w:b/>
          <w:bCs/>
          <w:lang w:val="en-GB"/>
        </w:rPr>
        <w:t>to 29</w:t>
      </w:r>
      <w:r w:rsidR="00F62475" w:rsidRPr="00F62475">
        <w:rPr>
          <w:rFonts w:ascii="Calibri" w:hAnsi="Calibri" w:cs="Calibri"/>
          <w:b/>
          <w:bCs/>
          <w:vertAlign w:val="superscript"/>
          <w:lang w:val="en-GB"/>
        </w:rPr>
        <w:t>th</w:t>
      </w:r>
      <w:r w:rsidR="00F62475">
        <w:rPr>
          <w:rFonts w:ascii="Calibri" w:hAnsi="Calibri" w:cs="Calibri"/>
          <w:b/>
          <w:bCs/>
          <w:lang w:val="en-GB"/>
        </w:rPr>
        <w:t xml:space="preserve"> </w:t>
      </w:r>
      <w:r w:rsidRPr="00DC5FCB">
        <w:rPr>
          <w:rFonts w:ascii="Calibri" w:hAnsi="Calibri" w:cs="Calibri"/>
          <w:b/>
          <w:bCs/>
          <w:lang w:val="en-GB"/>
        </w:rPr>
        <w:t>October</w:t>
      </w:r>
      <w:r w:rsidR="002D5B6B" w:rsidRPr="00DC5FCB">
        <w:rPr>
          <w:rFonts w:ascii="Calibri" w:hAnsi="Calibri" w:cs="Calibri"/>
          <w:b/>
          <w:bCs/>
          <w:lang w:val="en-GB"/>
        </w:rPr>
        <w:t xml:space="preserve"> 2026 </w:t>
      </w:r>
      <w:r w:rsidRPr="00DC5FCB">
        <w:rPr>
          <w:rFonts w:ascii="Calibri" w:hAnsi="Calibri" w:cs="Calibri"/>
          <w:b/>
          <w:bCs/>
          <w:lang w:val="en-GB"/>
        </w:rPr>
        <w:t>at the</w:t>
      </w:r>
      <w:r w:rsidR="002D5B6B" w:rsidRPr="00DC5FCB">
        <w:rPr>
          <w:rFonts w:ascii="Calibri" w:hAnsi="Calibri" w:cs="Calibri"/>
          <w:b/>
          <w:bCs/>
          <w:lang w:val="en-GB"/>
        </w:rPr>
        <w:t xml:space="preserve"> Fortezza da Basso </w:t>
      </w:r>
      <w:r w:rsidRPr="00DC5FCB">
        <w:rPr>
          <w:rFonts w:ascii="Calibri" w:hAnsi="Calibri" w:cs="Calibri"/>
          <w:b/>
          <w:bCs/>
          <w:lang w:val="en-GB"/>
        </w:rPr>
        <w:t>in Florence</w:t>
      </w:r>
      <w:r w:rsidR="002D5B6B" w:rsidRPr="00DC5FCB">
        <w:rPr>
          <w:rFonts w:ascii="Calibri" w:hAnsi="Calibri" w:cs="Calibri"/>
          <w:lang w:val="en-GB"/>
        </w:rPr>
        <w:t xml:space="preserve">, </w:t>
      </w:r>
      <w:r w:rsidRPr="00DC5FCB">
        <w:rPr>
          <w:rFonts w:ascii="Calibri" w:hAnsi="Calibri" w:cs="Calibri"/>
          <w:lang w:val="en-GB"/>
        </w:rPr>
        <w:t>which, for three days</w:t>
      </w:r>
      <w:r>
        <w:rPr>
          <w:rFonts w:ascii="Calibri" w:hAnsi="Calibri" w:cs="Calibri"/>
          <w:lang w:val="en-GB"/>
        </w:rPr>
        <w:t>, will become the international reference point for high-end tourism</w:t>
      </w:r>
      <w:r w:rsidR="002D5B6B" w:rsidRPr="00DC5FCB">
        <w:rPr>
          <w:rFonts w:ascii="Calibri" w:hAnsi="Calibri" w:cs="Calibri"/>
          <w:lang w:val="en-GB"/>
        </w:rPr>
        <w:t>.</w:t>
      </w:r>
    </w:p>
    <w:p w14:paraId="4593F6CC" w14:textId="28DC98F2" w:rsidR="00443AE6" w:rsidRPr="00DC5FCB" w:rsidRDefault="00DC5FCB" w:rsidP="0008425C">
      <w:pPr>
        <w:ind w:left="-426" w:right="709"/>
        <w:jc w:val="both"/>
        <w:rPr>
          <w:rFonts w:ascii="Calibri" w:hAnsi="Calibri" w:cs="Calibri"/>
          <w:b/>
          <w:bCs/>
          <w:lang w:val="en-GB"/>
        </w:rPr>
      </w:pPr>
      <w:r w:rsidRPr="00DC5FCB">
        <w:rPr>
          <w:rFonts w:ascii="Calibri" w:hAnsi="Calibri" w:cs="Calibri"/>
          <w:b/>
          <w:bCs/>
          <w:lang w:val="en-GB"/>
        </w:rPr>
        <w:t xml:space="preserve">THE ECONOMIC OUTLOOK AND THE </w:t>
      </w:r>
      <w:r w:rsidR="00443AE6" w:rsidRPr="00DC5FCB">
        <w:rPr>
          <w:rFonts w:ascii="Calibri" w:hAnsi="Calibri" w:cs="Calibri"/>
          <w:b/>
          <w:bCs/>
          <w:lang w:val="en-GB"/>
        </w:rPr>
        <w:t>DELOITTE</w:t>
      </w:r>
      <w:r w:rsidRPr="00DC5FCB">
        <w:rPr>
          <w:rFonts w:ascii="Calibri" w:hAnsi="Calibri" w:cs="Calibri"/>
          <w:b/>
          <w:bCs/>
          <w:lang w:val="en-GB"/>
        </w:rPr>
        <w:t xml:space="preserve"> REPORT</w:t>
      </w:r>
      <w:r w:rsidR="00443AE6" w:rsidRPr="00DC5FCB">
        <w:rPr>
          <w:rFonts w:ascii="Calibri" w:hAnsi="Calibri" w:cs="Calibri"/>
          <w:b/>
          <w:bCs/>
          <w:lang w:val="en-GB"/>
        </w:rPr>
        <w:t xml:space="preserve"> </w:t>
      </w:r>
    </w:p>
    <w:p w14:paraId="12EEF548" w14:textId="1B956DFA" w:rsidR="00DC5FCB" w:rsidRPr="00DC5FCB" w:rsidRDefault="00DC5FCB" w:rsidP="00DC5FCB">
      <w:pPr>
        <w:ind w:left="-426" w:right="709"/>
        <w:jc w:val="both"/>
        <w:rPr>
          <w:rFonts w:ascii="Calibri" w:hAnsi="Calibri" w:cs="Calibri"/>
          <w:lang w:val="en-GB"/>
        </w:rPr>
      </w:pPr>
      <w:r w:rsidRPr="00DC5FCB">
        <w:rPr>
          <w:rFonts w:ascii="Calibri" w:hAnsi="Calibri" w:cs="Calibri"/>
          <w:lang w:val="en-GB"/>
        </w:rPr>
        <w:t>Luxury tourism is now one of the global market</w:t>
      </w:r>
      <w:r>
        <w:rPr>
          <w:rFonts w:ascii="Calibri" w:hAnsi="Calibri" w:cs="Calibri"/>
          <w:lang w:val="en-GB"/>
        </w:rPr>
        <w:t>’s</w:t>
      </w:r>
      <w:r w:rsidRPr="00DC5FCB">
        <w:rPr>
          <w:rFonts w:ascii="Calibri" w:hAnsi="Calibri" w:cs="Calibri"/>
          <w:lang w:val="en-GB"/>
        </w:rPr>
        <w:t xml:space="preserve"> most dynamic segments with </w:t>
      </w:r>
      <w:r w:rsidRPr="00DC5FCB">
        <w:rPr>
          <w:rFonts w:ascii="Calibri" w:hAnsi="Calibri" w:cs="Calibri"/>
          <w:b/>
          <w:bCs/>
          <w:lang w:val="en-GB"/>
        </w:rPr>
        <w:t>direct spending on five-star hotels</w:t>
      </w:r>
      <w:r w:rsidRPr="00DC5FCB">
        <w:rPr>
          <w:rFonts w:ascii="Calibri" w:hAnsi="Calibri" w:cs="Calibri"/>
          <w:lang w:val="en-GB"/>
        </w:rPr>
        <w:t xml:space="preserve"> in Italy exceeding </w:t>
      </w:r>
      <w:r w:rsidRPr="00DC5FCB">
        <w:rPr>
          <w:rFonts w:ascii="Calibri" w:hAnsi="Calibri" w:cs="Calibri"/>
          <w:b/>
          <w:bCs/>
          <w:lang w:val="en-GB"/>
        </w:rPr>
        <w:t>9 billion euros</w:t>
      </w:r>
      <w:r w:rsidRPr="00DC5FCB">
        <w:rPr>
          <w:rFonts w:ascii="Calibri" w:hAnsi="Calibri" w:cs="Calibri"/>
          <w:lang w:val="en-GB"/>
        </w:rPr>
        <w:t xml:space="preserve">, accounting for approximately </w:t>
      </w:r>
      <w:r w:rsidRPr="00DC5FCB">
        <w:rPr>
          <w:rFonts w:ascii="Calibri" w:hAnsi="Calibri" w:cs="Calibri"/>
          <w:b/>
          <w:bCs/>
          <w:lang w:val="en-GB"/>
        </w:rPr>
        <w:t>16.8</w:t>
      </w:r>
      <w:r w:rsidRPr="00083BAC">
        <w:rPr>
          <w:rFonts w:ascii="Calibri" w:hAnsi="Calibri" w:cs="Calibri"/>
          <w:b/>
          <w:bCs/>
          <w:lang w:val="en-GB"/>
        </w:rPr>
        <w:t>%</w:t>
      </w:r>
      <w:r w:rsidRPr="00DC5FCB">
        <w:rPr>
          <w:rFonts w:ascii="Calibri" w:hAnsi="Calibri" w:cs="Calibri"/>
          <w:lang w:val="en-GB"/>
        </w:rPr>
        <w:t xml:space="preserve"> of the national hotel sector</w:t>
      </w:r>
      <w:r>
        <w:rPr>
          <w:rFonts w:ascii="Calibri" w:hAnsi="Calibri" w:cs="Calibri"/>
          <w:lang w:val="en-GB"/>
        </w:rPr>
        <w:t>’s</w:t>
      </w:r>
      <w:r w:rsidRPr="00DC5FCB">
        <w:rPr>
          <w:rFonts w:ascii="Calibri" w:hAnsi="Calibri" w:cs="Calibri"/>
          <w:lang w:val="en-GB"/>
        </w:rPr>
        <w:t xml:space="preserve"> total turnover.</w:t>
      </w:r>
      <w:r>
        <w:rPr>
          <w:rFonts w:ascii="Calibri" w:hAnsi="Calibri" w:cs="Calibri"/>
          <w:lang w:val="en-GB"/>
        </w:rPr>
        <w:t xml:space="preserve"> </w:t>
      </w:r>
    </w:p>
    <w:p w14:paraId="6928418A" w14:textId="0A207F84" w:rsidR="00083BAC" w:rsidRDefault="00083BAC" w:rsidP="00083BAC">
      <w:pPr>
        <w:ind w:left="-426" w:right="709"/>
        <w:jc w:val="both"/>
        <w:rPr>
          <w:rFonts w:ascii="Calibri" w:hAnsi="Calibri" w:cs="Calibri"/>
          <w:lang w:val="en-GB"/>
        </w:rPr>
      </w:pPr>
      <w:r w:rsidRPr="00083BAC">
        <w:rPr>
          <w:rFonts w:ascii="Calibri" w:hAnsi="Calibri" w:cs="Calibri"/>
          <w:lang w:val="en-GB"/>
        </w:rPr>
        <w:t xml:space="preserve">Among the most significant findings of the Deloitte report presented in Florence is a sharp acceleration in investment: </w:t>
      </w:r>
      <w:r w:rsidRPr="00083BAC">
        <w:rPr>
          <w:rFonts w:ascii="Calibri" w:hAnsi="Calibri" w:cs="Calibri"/>
          <w:b/>
          <w:bCs/>
          <w:lang w:val="en-GB"/>
        </w:rPr>
        <w:t>over the three-year period 2026–2029, more than 100 new luxury-branded hotels and around 9,600 rooms are expected to be</w:t>
      </w:r>
      <w:r w:rsidR="002446F6">
        <w:rPr>
          <w:rFonts w:ascii="Calibri" w:hAnsi="Calibri" w:cs="Calibri"/>
          <w:b/>
          <w:bCs/>
          <w:lang w:val="en-GB"/>
        </w:rPr>
        <w:t>come</w:t>
      </w:r>
      <w:r w:rsidRPr="00083BAC">
        <w:rPr>
          <w:rFonts w:ascii="Calibri" w:hAnsi="Calibri" w:cs="Calibri"/>
          <w:b/>
          <w:bCs/>
          <w:lang w:val="en-GB"/>
        </w:rPr>
        <w:t xml:space="preserve"> </w:t>
      </w:r>
      <w:r w:rsidR="002446F6">
        <w:rPr>
          <w:rFonts w:ascii="Calibri" w:hAnsi="Calibri" w:cs="Calibri"/>
          <w:b/>
          <w:bCs/>
          <w:lang w:val="en-GB"/>
        </w:rPr>
        <w:t>available</w:t>
      </w:r>
      <w:r w:rsidRPr="00083BAC">
        <w:rPr>
          <w:rFonts w:ascii="Calibri" w:hAnsi="Calibri" w:cs="Calibri"/>
          <w:b/>
          <w:bCs/>
          <w:lang w:val="en-GB"/>
        </w:rPr>
        <w:t xml:space="preserve"> in Italy</w:t>
      </w:r>
      <w:r w:rsidRPr="00083BAC">
        <w:rPr>
          <w:rFonts w:ascii="Calibri" w:hAnsi="Calibri" w:cs="Calibri"/>
          <w:lang w:val="en-GB"/>
        </w:rPr>
        <w:t xml:space="preserve">. However, the most significant </w:t>
      </w:r>
      <w:r w:rsidR="002446F6">
        <w:rPr>
          <w:rFonts w:ascii="Calibri" w:hAnsi="Calibri" w:cs="Calibri"/>
          <w:lang w:val="en-GB"/>
        </w:rPr>
        <w:t>fact</w:t>
      </w:r>
      <w:r w:rsidRPr="00083BAC">
        <w:rPr>
          <w:rFonts w:ascii="Calibri" w:hAnsi="Calibri" w:cs="Calibri"/>
          <w:lang w:val="en-GB"/>
        </w:rPr>
        <w:t xml:space="preserve"> concerns the structural shift in the market: luxury is no longer </w:t>
      </w:r>
      <w:r w:rsidR="002446F6">
        <w:rPr>
          <w:rFonts w:ascii="Calibri" w:hAnsi="Calibri" w:cs="Calibri"/>
          <w:lang w:val="en-GB"/>
        </w:rPr>
        <w:t>confined</w:t>
      </w:r>
      <w:r w:rsidRPr="00083BAC">
        <w:rPr>
          <w:rFonts w:ascii="Calibri" w:hAnsi="Calibri" w:cs="Calibri"/>
          <w:lang w:val="en-GB"/>
        </w:rPr>
        <w:t xml:space="preserve"> exclusively </w:t>
      </w:r>
      <w:r w:rsidR="00F62475">
        <w:rPr>
          <w:rFonts w:ascii="Calibri" w:hAnsi="Calibri" w:cs="Calibri"/>
          <w:lang w:val="en-GB"/>
        </w:rPr>
        <w:t>to</w:t>
      </w:r>
      <w:r w:rsidRPr="00083BAC">
        <w:rPr>
          <w:rFonts w:ascii="Calibri" w:hAnsi="Calibri" w:cs="Calibri"/>
          <w:lang w:val="en-GB"/>
        </w:rPr>
        <w:t xml:space="preserve"> major cities, but is increasingly expanding </w:t>
      </w:r>
      <w:r w:rsidR="002446F6">
        <w:rPr>
          <w:rFonts w:ascii="Calibri" w:hAnsi="Calibri" w:cs="Calibri"/>
          <w:lang w:val="en-GB"/>
        </w:rPr>
        <w:t xml:space="preserve">towards </w:t>
      </w:r>
      <w:r w:rsidRPr="00083BAC">
        <w:rPr>
          <w:rFonts w:ascii="Calibri" w:hAnsi="Calibri" w:cs="Calibri"/>
          <w:b/>
          <w:bCs/>
          <w:lang w:val="en-GB"/>
        </w:rPr>
        <w:t>emerging destinations and areas</w:t>
      </w:r>
      <w:r w:rsidRPr="00083BAC">
        <w:rPr>
          <w:rFonts w:ascii="Calibri" w:hAnsi="Calibri" w:cs="Calibri"/>
          <w:lang w:val="en-GB"/>
        </w:rPr>
        <w:t xml:space="preserve"> with strong appeal. As a result, numerous locations are </w:t>
      </w:r>
      <w:r w:rsidR="002446F6">
        <w:rPr>
          <w:rFonts w:ascii="Calibri" w:hAnsi="Calibri" w:cs="Calibri"/>
          <w:lang w:val="en-GB"/>
        </w:rPr>
        <w:t>be</w:t>
      </w:r>
      <w:r w:rsidRPr="00083BAC">
        <w:rPr>
          <w:rFonts w:ascii="Calibri" w:hAnsi="Calibri" w:cs="Calibri"/>
          <w:lang w:val="en-GB"/>
        </w:rPr>
        <w:t xml:space="preserve">coming </w:t>
      </w:r>
      <w:r w:rsidR="002446F6">
        <w:rPr>
          <w:rFonts w:ascii="Calibri" w:hAnsi="Calibri" w:cs="Calibri"/>
          <w:lang w:val="en-GB"/>
        </w:rPr>
        <w:t>more popula</w:t>
      </w:r>
      <w:r w:rsidR="00F62475">
        <w:rPr>
          <w:rFonts w:ascii="Calibri" w:hAnsi="Calibri" w:cs="Calibri"/>
          <w:lang w:val="en-GB"/>
        </w:rPr>
        <w:t>r</w:t>
      </w:r>
      <w:r w:rsidRPr="00083BAC">
        <w:rPr>
          <w:rFonts w:ascii="Calibri" w:hAnsi="Calibri" w:cs="Calibri"/>
          <w:lang w:val="en-GB"/>
        </w:rPr>
        <w:t>: from coastal destinations to lakes, mountain areas and inland villages.</w:t>
      </w:r>
    </w:p>
    <w:p w14:paraId="161137C5" w14:textId="36CFCFBB" w:rsidR="00830BF2" w:rsidRPr="00830BF2" w:rsidRDefault="00830BF2" w:rsidP="00830BF2">
      <w:pPr>
        <w:ind w:left="-426" w:right="709"/>
        <w:jc w:val="both"/>
        <w:rPr>
          <w:rFonts w:ascii="Calibri" w:hAnsi="Calibri" w:cs="Calibri"/>
          <w:lang w:val="en-GB"/>
        </w:rPr>
      </w:pPr>
      <w:r w:rsidRPr="00830BF2">
        <w:rPr>
          <w:rFonts w:ascii="Calibri" w:hAnsi="Calibri" w:cs="Calibri"/>
          <w:lang w:val="en-GB"/>
        </w:rPr>
        <w:t xml:space="preserve">Investment in high-end tourism is increasingly driven by strategic considerations: priority is given to destinations that combine scenic beauty, cultural identity and good </w:t>
      </w:r>
      <w:r>
        <w:rPr>
          <w:rFonts w:ascii="Calibri" w:hAnsi="Calibri" w:cs="Calibri"/>
          <w:lang w:val="en-GB"/>
        </w:rPr>
        <w:t>infrastructure</w:t>
      </w:r>
      <w:r w:rsidRPr="00830BF2">
        <w:rPr>
          <w:rFonts w:ascii="Calibri" w:hAnsi="Calibri" w:cs="Calibri"/>
          <w:lang w:val="en-GB"/>
        </w:rPr>
        <w:t xml:space="preserve">. </w:t>
      </w:r>
      <w:r>
        <w:rPr>
          <w:rFonts w:ascii="Calibri" w:hAnsi="Calibri" w:cs="Calibri"/>
          <w:lang w:val="en-GB"/>
        </w:rPr>
        <w:t>F</w:t>
      </w:r>
      <w:r w:rsidRPr="00830BF2">
        <w:rPr>
          <w:rFonts w:ascii="Calibri" w:hAnsi="Calibri" w:cs="Calibri"/>
          <w:lang w:val="en-GB"/>
        </w:rPr>
        <w:t xml:space="preserve">actors that make Italy particularly attractive for new luxury projects </w:t>
      </w:r>
      <w:r>
        <w:rPr>
          <w:rFonts w:ascii="Calibri" w:hAnsi="Calibri" w:cs="Calibri"/>
          <w:lang w:val="en-GB"/>
        </w:rPr>
        <w:t>include</w:t>
      </w:r>
      <w:r w:rsidRPr="00830BF2">
        <w:rPr>
          <w:rFonts w:ascii="Calibri" w:hAnsi="Calibri" w:cs="Calibri"/>
          <w:lang w:val="en-GB"/>
        </w:rPr>
        <w:t xml:space="preserve"> its cultural and scenic heritage, its food and wine offerings, and the </w:t>
      </w:r>
      <w:r>
        <w:rPr>
          <w:rFonts w:ascii="Calibri" w:hAnsi="Calibri" w:cs="Calibri"/>
          <w:lang w:val="en-GB"/>
        </w:rPr>
        <w:t>chance</w:t>
      </w:r>
      <w:r w:rsidRPr="00830BF2">
        <w:rPr>
          <w:rFonts w:ascii="Calibri" w:hAnsi="Calibri" w:cs="Calibri"/>
          <w:lang w:val="en-GB"/>
        </w:rPr>
        <w:t xml:space="preserve"> to convert historic buildings into high-end hotels. It is no coincidence that a</w:t>
      </w:r>
      <w:r w:rsidRPr="00830BF2">
        <w:rPr>
          <w:rFonts w:ascii="Calibri" w:hAnsi="Calibri" w:cs="Calibri"/>
          <w:b/>
          <w:bCs/>
          <w:lang w:val="en-GB"/>
        </w:rPr>
        <w:t>lmost 60% of investors cite Italy as the most promising European market</w:t>
      </w:r>
      <w:r w:rsidRPr="00830BF2">
        <w:rPr>
          <w:rFonts w:ascii="Calibri" w:hAnsi="Calibri" w:cs="Calibri"/>
          <w:lang w:val="en-GB"/>
        </w:rPr>
        <w:t xml:space="preserve"> for the development of new luxury hotels over the next three years.</w:t>
      </w:r>
    </w:p>
    <w:p w14:paraId="7AA288A7" w14:textId="77777777" w:rsidR="00830BF2" w:rsidRPr="00830BF2" w:rsidRDefault="00C02DE4" w:rsidP="00830BF2">
      <w:pPr>
        <w:ind w:left="-426" w:right="709"/>
        <w:jc w:val="both"/>
        <w:rPr>
          <w:rFonts w:ascii="Calibri" w:hAnsi="Calibri" w:cs="Calibri"/>
          <w:b/>
          <w:bCs/>
          <w:lang w:val="en-GB"/>
        </w:rPr>
      </w:pPr>
      <w:r w:rsidRPr="00830BF2">
        <w:rPr>
          <w:rFonts w:ascii="Calibri" w:hAnsi="Calibri" w:cs="Calibri"/>
          <w:b/>
          <w:bCs/>
          <w:lang w:val="en-GB"/>
        </w:rPr>
        <w:t xml:space="preserve">AURA </w:t>
      </w:r>
      <w:r w:rsidR="00830BF2" w:rsidRPr="00830BF2">
        <w:rPr>
          <w:rFonts w:ascii="Calibri" w:hAnsi="Calibri" w:cs="Calibri"/>
          <w:b/>
          <w:bCs/>
          <w:lang w:val="en-GB"/>
        </w:rPr>
        <w:t>AND IEG’S VISION</w:t>
      </w:r>
      <w:r w:rsidRPr="00830BF2">
        <w:rPr>
          <w:rFonts w:ascii="Calibri" w:hAnsi="Calibri" w:cs="Calibri"/>
          <w:b/>
          <w:bCs/>
          <w:lang w:val="en-GB"/>
        </w:rPr>
        <w:t xml:space="preserve">: </w:t>
      </w:r>
      <w:r w:rsidR="00830BF2" w:rsidRPr="00830BF2">
        <w:rPr>
          <w:rFonts w:ascii="Calibri" w:hAnsi="Calibri" w:cs="Calibri"/>
          <w:b/>
          <w:bCs/>
          <w:lang w:val="en-GB"/>
        </w:rPr>
        <w:t>THE ITALIAN EXPERIENCE AT THE HEART OF GLOBAL LUXURY TOURISM</w:t>
      </w:r>
    </w:p>
    <w:p w14:paraId="70C41439" w14:textId="47BE108D" w:rsidR="00703C8A" w:rsidRPr="00703C8A" w:rsidRDefault="002D5B6B" w:rsidP="00703C8A">
      <w:pPr>
        <w:ind w:left="-426" w:right="709"/>
        <w:jc w:val="both"/>
        <w:rPr>
          <w:rFonts w:ascii="Calibri" w:hAnsi="Calibri" w:cs="Calibri"/>
          <w:i/>
          <w:iCs/>
          <w:lang w:val="en-GB"/>
        </w:rPr>
      </w:pPr>
      <w:r w:rsidRPr="00703C8A">
        <w:rPr>
          <w:rFonts w:ascii="Calibri" w:hAnsi="Calibri" w:cs="Calibri"/>
          <w:i/>
          <w:iCs/>
          <w:lang w:val="en-GB"/>
        </w:rPr>
        <w:t>“</w:t>
      </w:r>
      <w:r w:rsidR="00703C8A" w:rsidRPr="00703C8A">
        <w:rPr>
          <w:rFonts w:ascii="Calibri" w:hAnsi="Calibri" w:cs="Calibri"/>
          <w:i/>
          <w:iCs/>
          <w:lang w:val="en-GB"/>
        </w:rPr>
        <w:t xml:space="preserve">AURA stems from a deep understanding of the market and extensive experience in building international platforms,” </w:t>
      </w:r>
      <w:r w:rsidR="00703C8A" w:rsidRPr="00703C8A">
        <w:rPr>
          <w:rFonts w:ascii="Calibri" w:hAnsi="Calibri" w:cs="Calibri"/>
          <w:lang w:val="en-GB"/>
        </w:rPr>
        <w:t xml:space="preserve">said </w:t>
      </w:r>
      <w:r w:rsidR="00703C8A" w:rsidRPr="00703C8A">
        <w:rPr>
          <w:rFonts w:ascii="Calibri" w:hAnsi="Calibri" w:cs="Calibri"/>
          <w:b/>
          <w:bCs/>
          <w:lang w:val="en-GB"/>
        </w:rPr>
        <w:t>Corrado Peraboni</w:t>
      </w:r>
      <w:r w:rsidR="00703C8A" w:rsidRPr="00703C8A">
        <w:rPr>
          <w:rFonts w:ascii="Calibri" w:hAnsi="Calibri" w:cs="Calibri"/>
          <w:lang w:val="en-GB"/>
        </w:rPr>
        <w:t xml:space="preserve">, Chief Executive </w:t>
      </w:r>
      <w:r w:rsidR="00703C8A">
        <w:rPr>
          <w:rFonts w:ascii="Calibri" w:hAnsi="Calibri" w:cs="Calibri"/>
          <w:lang w:val="en-GB"/>
        </w:rPr>
        <w:t xml:space="preserve">Officer </w:t>
      </w:r>
      <w:r w:rsidR="00703C8A" w:rsidRPr="00703C8A">
        <w:rPr>
          <w:rFonts w:ascii="Calibri" w:hAnsi="Calibri" w:cs="Calibri"/>
          <w:lang w:val="en-GB"/>
        </w:rPr>
        <w:t>of Italian Exhibition Group</w:t>
      </w:r>
      <w:r w:rsidR="00703C8A">
        <w:rPr>
          <w:rFonts w:ascii="Calibri" w:hAnsi="Calibri" w:cs="Calibri"/>
          <w:i/>
          <w:iCs/>
          <w:lang w:val="en-GB"/>
        </w:rPr>
        <w:t>.</w:t>
      </w:r>
      <w:r w:rsidR="00703C8A" w:rsidRPr="00703C8A">
        <w:rPr>
          <w:rFonts w:ascii="Calibri" w:hAnsi="Calibri" w:cs="Calibri"/>
          <w:i/>
          <w:iCs/>
          <w:lang w:val="en-GB"/>
        </w:rPr>
        <w:t xml:space="preserve"> “</w:t>
      </w:r>
      <w:r w:rsidR="00703C8A">
        <w:rPr>
          <w:rFonts w:ascii="Calibri" w:hAnsi="Calibri" w:cs="Calibri"/>
          <w:i/>
          <w:iCs/>
          <w:lang w:val="en-GB"/>
        </w:rPr>
        <w:t>A</w:t>
      </w:r>
      <w:r w:rsidR="00703C8A" w:rsidRPr="00703C8A">
        <w:rPr>
          <w:rFonts w:ascii="Calibri" w:hAnsi="Calibri" w:cs="Calibri"/>
          <w:i/>
          <w:iCs/>
          <w:lang w:val="en-GB"/>
        </w:rPr>
        <w:t xml:space="preserve"> know-how that also </w:t>
      </w:r>
      <w:r w:rsidR="00703C8A">
        <w:rPr>
          <w:rFonts w:ascii="Calibri" w:hAnsi="Calibri" w:cs="Calibri"/>
          <w:i/>
          <w:iCs/>
          <w:lang w:val="en-GB"/>
        </w:rPr>
        <w:t>derives from</w:t>
      </w:r>
      <w:r w:rsidR="00703C8A" w:rsidRPr="00703C8A">
        <w:rPr>
          <w:rFonts w:ascii="Calibri" w:hAnsi="Calibri" w:cs="Calibri"/>
          <w:i/>
          <w:iCs/>
          <w:lang w:val="en-GB"/>
        </w:rPr>
        <w:t xml:space="preserve"> our track record in tourism with TTG Travel Experience, the leading event that has been anticipating and interpreting developments in the sector for over 60 years. With this project, we aim to provide the Italian tourism sector with a </w:t>
      </w:r>
      <w:r w:rsidR="00703C8A" w:rsidRPr="00703C8A">
        <w:rPr>
          <w:rFonts w:ascii="Calibri" w:hAnsi="Calibri" w:cs="Calibri"/>
          <w:i/>
          <w:iCs/>
          <w:lang w:val="en-GB"/>
        </w:rPr>
        <w:lastRenderedPageBreak/>
        <w:t>practical tool to compete at the highest level of global tourism</w:t>
      </w:r>
      <w:r w:rsidR="00703C8A">
        <w:rPr>
          <w:rFonts w:ascii="Calibri" w:hAnsi="Calibri" w:cs="Calibri"/>
          <w:i/>
          <w:iCs/>
          <w:lang w:val="en-GB"/>
        </w:rPr>
        <w:t xml:space="preserve"> by </w:t>
      </w:r>
      <w:r w:rsidR="00703C8A" w:rsidRPr="00703C8A">
        <w:rPr>
          <w:rFonts w:ascii="Calibri" w:hAnsi="Calibri" w:cs="Calibri"/>
          <w:i/>
          <w:iCs/>
          <w:lang w:val="en-GB"/>
        </w:rPr>
        <w:t>creating valuable connections between operators and buyers.”</w:t>
      </w:r>
    </w:p>
    <w:p w14:paraId="76B3FBD4" w14:textId="22EE334E" w:rsidR="005D47E9" w:rsidRPr="00F62475" w:rsidRDefault="002D5B6B" w:rsidP="005D47E9">
      <w:pPr>
        <w:ind w:left="-426" w:right="709"/>
        <w:jc w:val="both"/>
        <w:rPr>
          <w:rFonts w:ascii="Calibri" w:hAnsi="Calibri" w:cs="Calibri"/>
          <w:i/>
          <w:iCs/>
          <w:lang w:val="en-GB"/>
        </w:rPr>
      </w:pPr>
      <w:r w:rsidRPr="005D47E9">
        <w:rPr>
          <w:rFonts w:ascii="Calibri" w:hAnsi="Calibri" w:cs="Calibri"/>
          <w:i/>
          <w:iCs/>
          <w:lang w:val="en-GB"/>
        </w:rPr>
        <w:t>“</w:t>
      </w:r>
      <w:r w:rsidR="005D47E9">
        <w:rPr>
          <w:rFonts w:ascii="Calibri" w:hAnsi="Calibri" w:cs="Calibri"/>
          <w:i/>
          <w:iCs/>
          <w:lang w:val="en-GB"/>
        </w:rPr>
        <w:t>Rather than</w:t>
      </w:r>
      <w:r w:rsidR="005D47E9" w:rsidRPr="005D47E9">
        <w:rPr>
          <w:rFonts w:ascii="Calibri" w:hAnsi="Calibri" w:cs="Calibri"/>
          <w:i/>
          <w:iCs/>
          <w:lang w:val="en-GB"/>
        </w:rPr>
        <w:t xml:space="preserve"> just an event, </w:t>
      </w:r>
      <w:r w:rsidR="005D47E9">
        <w:rPr>
          <w:rFonts w:ascii="Calibri" w:hAnsi="Calibri" w:cs="Calibri"/>
          <w:i/>
          <w:iCs/>
          <w:lang w:val="en-GB"/>
        </w:rPr>
        <w:t>AURA is</w:t>
      </w:r>
      <w:r w:rsidR="005D47E9" w:rsidRPr="005D47E9">
        <w:rPr>
          <w:rFonts w:ascii="Calibri" w:hAnsi="Calibri" w:cs="Calibri"/>
          <w:i/>
          <w:iCs/>
          <w:lang w:val="en-GB"/>
        </w:rPr>
        <w:t xml:space="preserve"> a business platform that focuses on quality and experience,” </w:t>
      </w:r>
      <w:r w:rsidR="005D47E9" w:rsidRPr="005D47E9">
        <w:rPr>
          <w:rFonts w:ascii="Calibri" w:hAnsi="Calibri" w:cs="Calibri"/>
          <w:lang w:val="en-GB"/>
        </w:rPr>
        <w:t xml:space="preserve">added </w:t>
      </w:r>
      <w:r w:rsidR="005D47E9" w:rsidRPr="005D47E9">
        <w:rPr>
          <w:rFonts w:ascii="Calibri" w:hAnsi="Calibri" w:cs="Calibri"/>
          <w:b/>
          <w:bCs/>
          <w:lang w:val="en-GB"/>
        </w:rPr>
        <w:t>Gloria Armiri</w:t>
      </w:r>
      <w:r w:rsidR="005D47E9" w:rsidRPr="005D47E9">
        <w:rPr>
          <w:rFonts w:ascii="Calibri" w:hAnsi="Calibri" w:cs="Calibri"/>
          <w:lang w:val="en-GB"/>
        </w:rPr>
        <w:t xml:space="preserve">, Group Exhibition Manager </w:t>
      </w:r>
      <w:r w:rsidR="005D47E9">
        <w:rPr>
          <w:rFonts w:ascii="Calibri" w:hAnsi="Calibri" w:cs="Calibri"/>
          <w:lang w:val="en-GB"/>
        </w:rPr>
        <w:t>of IEG’s</w:t>
      </w:r>
      <w:r w:rsidR="005D47E9" w:rsidRPr="005D47E9">
        <w:rPr>
          <w:rFonts w:ascii="Calibri" w:hAnsi="Calibri" w:cs="Calibri"/>
          <w:lang w:val="en-GB"/>
        </w:rPr>
        <w:t xml:space="preserve"> Tourism &amp; Hospitality Division</w:t>
      </w:r>
      <w:r w:rsidR="005D47E9" w:rsidRPr="005D47E9">
        <w:rPr>
          <w:rFonts w:ascii="Calibri" w:hAnsi="Calibri" w:cs="Calibri"/>
          <w:i/>
          <w:iCs/>
          <w:lang w:val="en-GB"/>
        </w:rPr>
        <w:t xml:space="preserve">. “The figures presented today </w:t>
      </w:r>
      <w:r w:rsidR="005D47E9">
        <w:rPr>
          <w:rFonts w:ascii="Calibri" w:hAnsi="Calibri" w:cs="Calibri"/>
          <w:i/>
          <w:iCs/>
          <w:lang w:val="en-GB"/>
        </w:rPr>
        <w:t>tell</w:t>
      </w:r>
      <w:r w:rsidR="005D47E9" w:rsidRPr="005D47E9">
        <w:rPr>
          <w:rFonts w:ascii="Calibri" w:hAnsi="Calibri" w:cs="Calibri"/>
          <w:i/>
          <w:iCs/>
          <w:lang w:val="en-GB"/>
        </w:rPr>
        <w:t xml:space="preserve"> us that the luxury sector is changing</w:t>
      </w:r>
      <w:r w:rsidR="005D47E9">
        <w:rPr>
          <w:rFonts w:ascii="Calibri" w:hAnsi="Calibri" w:cs="Calibri"/>
          <w:i/>
          <w:iCs/>
          <w:lang w:val="en-GB"/>
        </w:rPr>
        <w:t>. I</w:t>
      </w:r>
      <w:r w:rsidR="005D47E9" w:rsidRPr="005D47E9">
        <w:rPr>
          <w:rFonts w:ascii="Calibri" w:hAnsi="Calibri" w:cs="Calibri"/>
          <w:i/>
          <w:iCs/>
          <w:lang w:val="en-GB"/>
        </w:rPr>
        <w:t xml:space="preserve">t is opening up to new destinations, new forms of travel and a demand that is increasingly </w:t>
      </w:r>
      <w:r w:rsidR="005D47E9">
        <w:rPr>
          <w:rFonts w:ascii="Calibri" w:hAnsi="Calibri" w:cs="Calibri"/>
          <w:i/>
          <w:iCs/>
          <w:lang w:val="en-GB"/>
        </w:rPr>
        <w:t>oriented towards</w:t>
      </w:r>
      <w:r w:rsidR="005D47E9" w:rsidRPr="005D47E9">
        <w:rPr>
          <w:rFonts w:ascii="Calibri" w:hAnsi="Calibri" w:cs="Calibri"/>
          <w:i/>
          <w:iCs/>
          <w:lang w:val="en-GB"/>
        </w:rPr>
        <w:t xml:space="preserve"> authenticity. </w:t>
      </w:r>
      <w:r w:rsidR="005D47E9" w:rsidRPr="00F62475">
        <w:rPr>
          <w:rFonts w:ascii="Calibri" w:hAnsi="Calibri" w:cs="Calibri"/>
          <w:i/>
          <w:iCs/>
          <w:lang w:val="en-GB"/>
        </w:rPr>
        <w:t>Italy holds all the cards for leading this evolution.”</w:t>
      </w:r>
    </w:p>
    <w:p w14:paraId="48D99971" w14:textId="799FCD9B" w:rsidR="00DD1344" w:rsidRPr="00DD1344" w:rsidRDefault="000B176F" w:rsidP="00DD1344">
      <w:pPr>
        <w:ind w:left="-426" w:right="709"/>
        <w:jc w:val="both"/>
        <w:rPr>
          <w:rFonts w:ascii="Calibri" w:hAnsi="Calibri" w:cs="Calibri"/>
          <w:lang w:val="en-GB"/>
        </w:rPr>
      </w:pPr>
      <w:r>
        <w:rPr>
          <w:rFonts w:ascii="Calibri" w:hAnsi="Calibri" w:cs="Calibri"/>
          <w:lang w:val="en-GB"/>
        </w:rPr>
        <w:t xml:space="preserve">By </w:t>
      </w:r>
      <w:r w:rsidRPr="005D47E9">
        <w:rPr>
          <w:rFonts w:ascii="Calibri" w:hAnsi="Calibri" w:cs="Calibri"/>
          <w:lang w:val="en-GB"/>
        </w:rPr>
        <w:t xml:space="preserve">showcasing both iconic and emerging destinations </w:t>
      </w:r>
      <w:r>
        <w:rPr>
          <w:rFonts w:ascii="Calibri" w:hAnsi="Calibri" w:cs="Calibri"/>
          <w:lang w:val="en-GB"/>
        </w:rPr>
        <w:t>i</w:t>
      </w:r>
      <w:r w:rsidR="005D47E9" w:rsidRPr="005D47E9">
        <w:rPr>
          <w:rFonts w:ascii="Calibri" w:hAnsi="Calibri" w:cs="Calibri"/>
          <w:lang w:val="en-GB"/>
        </w:rPr>
        <w:t>n an increasingly competitive international landscape,</w:t>
      </w:r>
      <w:r w:rsidR="00C05097" w:rsidRPr="005D47E9">
        <w:rPr>
          <w:rFonts w:ascii="Calibri" w:hAnsi="Calibri" w:cs="Calibri"/>
          <w:lang w:val="en-GB"/>
        </w:rPr>
        <w:t xml:space="preserve"> </w:t>
      </w:r>
      <w:r w:rsidR="005D47E9" w:rsidRPr="005D47E9">
        <w:rPr>
          <w:rFonts w:ascii="Calibri" w:hAnsi="Calibri" w:cs="Calibri"/>
          <w:lang w:val="en-GB"/>
        </w:rPr>
        <w:t xml:space="preserve">AURA </w:t>
      </w:r>
      <w:r w:rsidR="005D47E9">
        <w:rPr>
          <w:rFonts w:ascii="Calibri" w:hAnsi="Calibri" w:cs="Calibri"/>
          <w:lang w:val="en-GB"/>
        </w:rPr>
        <w:t>aims to be</w:t>
      </w:r>
      <w:r w:rsidR="005D47E9" w:rsidRPr="005D47E9">
        <w:rPr>
          <w:rFonts w:ascii="Calibri" w:hAnsi="Calibri" w:cs="Calibri"/>
          <w:lang w:val="en-GB"/>
        </w:rPr>
        <w:t xml:space="preserve"> a strategic initiative designed to strengthen Italy’s position in the high-end tourism sector. The event </w:t>
      </w:r>
      <w:r w:rsidR="00C05097">
        <w:rPr>
          <w:rFonts w:ascii="Calibri" w:hAnsi="Calibri" w:cs="Calibri"/>
          <w:lang w:val="en-GB"/>
        </w:rPr>
        <w:t xml:space="preserve">will </w:t>
      </w:r>
      <w:r w:rsidR="005D47E9" w:rsidRPr="005D47E9">
        <w:rPr>
          <w:rFonts w:ascii="Calibri" w:hAnsi="Calibri" w:cs="Calibri"/>
          <w:lang w:val="en-GB"/>
        </w:rPr>
        <w:t xml:space="preserve">bring Italian excellence — five-star hotels, historic residences, bespoke experiences and exclusive services — into direct contact with international operators </w:t>
      </w:r>
      <w:r w:rsidR="00C05097">
        <w:rPr>
          <w:rFonts w:ascii="Calibri" w:hAnsi="Calibri" w:cs="Calibri"/>
          <w:lang w:val="en-GB"/>
        </w:rPr>
        <w:t>that</w:t>
      </w:r>
      <w:r w:rsidR="005D47E9" w:rsidRPr="005D47E9">
        <w:rPr>
          <w:rFonts w:ascii="Calibri" w:hAnsi="Calibri" w:cs="Calibri"/>
          <w:lang w:val="en-GB"/>
        </w:rPr>
        <w:t xml:space="preserve"> have a tangible impact on high-end tourism flows.</w:t>
      </w:r>
      <w:r w:rsidR="005D47E9">
        <w:rPr>
          <w:rFonts w:ascii="Calibri" w:hAnsi="Calibri" w:cs="Calibri"/>
          <w:lang w:val="en-GB"/>
        </w:rPr>
        <w:t xml:space="preserve"> </w:t>
      </w:r>
      <w:r w:rsidR="00DD1344" w:rsidRPr="00DD1344">
        <w:rPr>
          <w:rFonts w:ascii="Calibri" w:hAnsi="Calibri" w:cs="Calibri"/>
          <w:b/>
          <w:bCs/>
          <w:lang w:val="en-GB"/>
        </w:rPr>
        <w:t xml:space="preserve">Three days of B2B meetings and international networking, </w:t>
      </w:r>
      <w:r w:rsidR="00DD1344">
        <w:rPr>
          <w:rFonts w:ascii="Calibri" w:hAnsi="Calibri" w:cs="Calibri"/>
          <w:b/>
          <w:bCs/>
          <w:lang w:val="en-GB"/>
        </w:rPr>
        <w:t>as well as</w:t>
      </w:r>
      <w:r w:rsidR="00DD1344" w:rsidRPr="00DD1344">
        <w:rPr>
          <w:rFonts w:ascii="Calibri" w:hAnsi="Calibri" w:cs="Calibri"/>
          <w:b/>
          <w:bCs/>
          <w:lang w:val="en-GB"/>
        </w:rPr>
        <w:t xml:space="preserve"> an immersive experience</w:t>
      </w:r>
      <w:r w:rsidR="00DD1344" w:rsidRPr="00DD1344">
        <w:rPr>
          <w:rFonts w:ascii="Calibri" w:hAnsi="Calibri" w:cs="Calibri"/>
          <w:lang w:val="en-GB"/>
        </w:rPr>
        <w:t xml:space="preserve">: alongside meetings, the </w:t>
      </w:r>
      <w:r w:rsidR="00DD1344">
        <w:rPr>
          <w:rFonts w:ascii="Calibri" w:hAnsi="Calibri" w:cs="Calibri"/>
          <w:lang w:val="en-GB"/>
        </w:rPr>
        <w:t>format will</w:t>
      </w:r>
      <w:r w:rsidR="00DD1344" w:rsidRPr="00DD1344">
        <w:rPr>
          <w:rFonts w:ascii="Calibri" w:hAnsi="Calibri" w:cs="Calibri"/>
          <w:lang w:val="en-GB"/>
        </w:rPr>
        <w:t xml:space="preserve"> include opportunities to discover Italy, its culture and Italian </w:t>
      </w:r>
      <w:r w:rsidR="00DD1344">
        <w:rPr>
          <w:rFonts w:ascii="Calibri" w:hAnsi="Calibri" w:cs="Calibri"/>
          <w:lang w:val="en-GB"/>
        </w:rPr>
        <w:t>savoir faire,</w:t>
      </w:r>
      <w:r w:rsidR="00DD1344" w:rsidRPr="00DD1344">
        <w:rPr>
          <w:rFonts w:ascii="Calibri" w:hAnsi="Calibri" w:cs="Calibri"/>
          <w:lang w:val="en-GB"/>
        </w:rPr>
        <w:t xml:space="preserve"> elements that are </w:t>
      </w:r>
      <w:r w:rsidR="00DD1344">
        <w:rPr>
          <w:rFonts w:ascii="Calibri" w:hAnsi="Calibri" w:cs="Calibri"/>
          <w:lang w:val="en-GB"/>
        </w:rPr>
        <w:t xml:space="preserve">becoming more and more </w:t>
      </w:r>
      <w:r w:rsidR="00DD1344" w:rsidRPr="00DD1344">
        <w:rPr>
          <w:rFonts w:ascii="Calibri" w:hAnsi="Calibri" w:cs="Calibri"/>
          <w:lang w:val="en-GB"/>
        </w:rPr>
        <w:t>central to the new concept of luxury. AURA was created to fill a gap in the system</w:t>
      </w:r>
      <w:r w:rsidR="00DD1344">
        <w:rPr>
          <w:rFonts w:ascii="Calibri" w:hAnsi="Calibri" w:cs="Calibri"/>
          <w:lang w:val="en-GB"/>
        </w:rPr>
        <w:t xml:space="preserve"> by</w:t>
      </w:r>
      <w:r w:rsidR="00DD1344" w:rsidRPr="00DD1344">
        <w:rPr>
          <w:rFonts w:ascii="Calibri" w:hAnsi="Calibri" w:cs="Calibri"/>
          <w:lang w:val="en-GB"/>
        </w:rPr>
        <w:t xml:space="preserve"> offering the Italian market a robust, internationally-scaled platform, </w:t>
      </w:r>
      <w:r w:rsidR="00DD1344" w:rsidRPr="00DD1344">
        <w:rPr>
          <w:rFonts w:ascii="Calibri" w:hAnsi="Calibri" w:cs="Calibri"/>
          <w:b/>
          <w:bCs/>
          <w:lang w:val="en-GB"/>
        </w:rPr>
        <w:t>conceived and developed by Italian professionals and built on a direct understanding of the sector and its dynamics</w:t>
      </w:r>
      <w:r w:rsidR="00DD1344" w:rsidRPr="00DD1344">
        <w:rPr>
          <w:rFonts w:ascii="Calibri" w:hAnsi="Calibri" w:cs="Calibri"/>
          <w:lang w:val="en-GB"/>
        </w:rPr>
        <w:t>, capable of driving growth across the entire supply chain.</w:t>
      </w:r>
    </w:p>
    <w:p w14:paraId="00900C05" w14:textId="28CD7AE0" w:rsidR="00DD1344" w:rsidRDefault="00DD1344" w:rsidP="00DD1344">
      <w:pPr>
        <w:ind w:left="-426" w:right="709"/>
        <w:jc w:val="both"/>
        <w:rPr>
          <w:rFonts w:ascii="Calibri" w:hAnsi="Calibri" w:cs="Calibri"/>
          <w:lang w:val="en-GB"/>
        </w:rPr>
      </w:pPr>
      <w:r w:rsidRPr="00DD1344">
        <w:rPr>
          <w:rFonts w:ascii="Calibri" w:hAnsi="Calibri" w:cs="Calibri"/>
          <w:lang w:val="en-GB"/>
        </w:rPr>
        <w:t xml:space="preserve">AURA </w:t>
      </w:r>
      <w:r>
        <w:rPr>
          <w:rFonts w:ascii="Calibri" w:hAnsi="Calibri" w:cs="Calibri"/>
          <w:lang w:val="en-GB"/>
        </w:rPr>
        <w:t>is, in fact,</w:t>
      </w:r>
      <w:r w:rsidRPr="00DD1344">
        <w:rPr>
          <w:rFonts w:ascii="Calibri" w:hAnsi="Calibri" w:cs="Calibri"/>
          <w:lang w:val="en-GB"/>
        </w:rPr>
        <w:t xml:space="preserve"> </w:t>
      </w:r>
      <w:r>
        <w:rPr>
          <w:rFonts w:ascii="Calibri" w:hAnsi="Calibri" w:cs="Calibri"/>
          <w:lang w:val="en-GB"/>
        </w:rPr>
        <w:t>an</w:t>
      </w:r>
      <w:r w:rsidRPr="00DD1344">
        <w:rPr>
          <w:rFonts w:ascii="Calibri" w:hAnsi="Calibri" w:cs="Calibri"/>
          <w:lang w:val="en-GB"/>
        </w:rPr>
        <w:t xml:space="preserve"> evolution of the </w:t>
      </w:r>
      <w:r w:rsidRPr="00DD1344">
        <w:rPr>
          <w:rFonts w:ascii="Calibri" w:hAnsi="Calibri" w:cs="Calibri"/>
          <w:b/>
          <w:bCs/>
          <w:lang w:val="en-GB"/>
        </w:rPr>
        <w:t>Luxury Event by TTG</w:t>
      </w:r>
      <w:r w:rsidRPr="00DD1344">
        <w:rPr>
          <w:rFonts w:ascii="Calibri" w:hAnsi="Calibri" w:cs="Calibri"/>
          <w:lang w:val="en-GB"/>
        </w:rPr>
        <w:t xml:space="preserve"> format, which, at its most recent edition, </w:t>
      </w:r>
      <w:r>
        <w:rPr>
          <w:rFonts w:ascii="Calibri" w:hAnsi="Calibri" w:cs="Calibri"/>
          <w:lang w:val="en-GB"/>
        </w:rPr>
        <w:t>amassed</w:t>
      </w:r>
      <w:r w:rsidRPr="00DD1344">
        <w:rPr>
          <w:rFonts w:ascii="Calibri" w:hAnsi="Calibri" w:cs="Calibri"/>
          <w:lang w:val="en-GB"/>
        </w:rPr>
        <w:t xml:space="preserve"> </w:t>
      </w:r>
      <w:r w:rsidRPr="00DD1344">
        <w:rPr>
          <w:rFonts w:ascii="Calibri" w:hAnsi="Calibri" w:cs="Calibri"/>
          <w:b/>
          <w:bCs/>
          <w:lang w:val="en-GB"/>
        </w:rPr>
        <w:t>over 1,600 business meetings</w:t>
      </w:r>
      <w:r w:rsidRPr="00DD1344">
        <w:rPr>
          <w:rFonts w:ascii="Calibri" w:hAnsi="Calibri" w:cs="Calibri"/>
          <w:lang w:val="en-GB"/>
        </w:rPr>
        <w:t xml:space="preserve"> between international industry professionals, confirming the growing demand for high-end, </w:t>
      </w:r>
      <w:r>
        <w:rPr>
          <w:rFonts w:ascii="Calibri" w:hAnsi="Calibri" w:cs="Calibri"/>
          <w:lang w:val="en-GB"/>
        </w:rPr>
        <w:t>customised</w:t>
      </w:r>
      <w:r w:rsidRPr="00DD1344">
        <w:rPr>
          <w:rFonts w:ascii="Calibri" w:hAnsi="Calibri" w:cs="Calibri"/>
          <w:lang w:val="en-GB"/>
        </w:rPr>
        <w:t xml:space="preserve"> tourism experiences</w:t>
      </w:r>
      <w:r w:rsidR="000B176F">
        <w:rPr>
          <w:rFonts w:ascii="Calibri" w:hAnsi="Calibri" w:cs="Calibri"/>
          <w:lang w:val="en-GB"/>
        </w:rPr>
        <w:t>. It</w:t>
      </w:r>
      <w:r w:rsidRPr="00DD1344">
        <w:rPr>
          <w:rFonts w:ascii="Calibri" w:hAnsi="Calibri" w:cs="Calibri"/>
          <w:lang w:val="en-GB"/>
        </w:rPr>
        <w:t xml:space="preserve"> is now taking a further step forward with a project entirely dedicated to the luxury segment.</w:t>
      </w:r>
      <w:r>
        <w:rPr>
          <w:rFonts w:ascii="Calibri" w:hAnsi="Calibri" w:cs="Calibri"/>
          <w:lang w:val="en-GB"/>
        </w:rPr>
        <w:t xml:space="preserve"> </w:t>
      </w:r>
    </w:p>
    <w:p w14:paraId="21136951" w14:textId="1E197594" w:rsidR="00DD1344" w:rsidRPr="00DD1344" w:rsidRDefault="00DD1344" w:rsidP="00DD1344">
      <w:pPr>
        <w:ind w:left="-426" w:right="709"/>
        <w:jc w:val="both"/>
        <w:rPr>
          <w:rFonts w:ascii="Calibri" w:hAnsi="Calibri" w:cs="Calibri"/>
          <w:lang w:val="en-GB"/>
        </w:rPr>
      </w:pPr>
      <w:r w:rsidRPr="00DD1344">
        <w:rPr>
          <w:rFonts w:ascii="Calibri" w:hAnsi="Calibri" w:cs="Calibri"/>
          <w:b/>
          <w:bCs/>
          <w:lang w:val="en-GB"/>
        </w:rPr>
        <w:t>Institutional partners</w:t>
      </w:r>
      <w:r w:rsidRPr="00DD1344">
        <w:rPr>
          <w:rFonts w:ascii="Calibri" w:hAnsi="Calibri" w:cs="Calibri"/>
          <w:lang w:val="en-GB"/>
        </w:rPr>
        <w:t xml:space="preserve">: Region of Tuscany; </w:t>
      </w:r>
      <w:r w:rsidRPr="00DD1344">
        <w:rPr>
          <w:rFonts w:ascii="Calibri" w:hAnsi="Calibri" w:cs="Calibri"/>
          <w:b/>
          <w:bCs/>
          <w:lang w:val="en-GB"/>
        </w:rPr>
        <w:t>Main Partne</w:t>
      </w:r>
      <w:r w:rsidR="001623D2">
        <w:rPr>
          <w:rFonts w:ascii="Calibri" w:hAnsi="Calibri" w:cs="Calibri"/>
          <w:b/>
          <w:bCs/>
          <w:lang w:val="en-GB"/>
        </w:rPr>
        <w:t>r</w:t>
      </w:r>
      <w:r w:rsidRPr="00DD1344">
        <w:rPr>
          <w:rFonts w:ascii="Calibri" w:hAnsi="Calibri" w:cs="Calibri"/>
          <w:lang w:val="en-GB"/>
        </w:rPr>
        <w:t xml:space="preserve">: </w:t>
      </w:r>
      <w:r w:rsidRPr="001623D2">
        <w:rPr>
          <w:rFonts w:ascii="Calibri" w:hAnsi="Calibri" w:cs="Calibri"/>
          <w:lang w:val="en-GB"/>
        </w:rPr>
        <w:t xml:space="preserve">Toscana </w:t>
      </w:r>
      <w:proofErr w:type="spellStart"/>
      <w:r w:rsidRPr="001623D2">
        <w:rPr>
          <w:rFonts w:ascii="Calibri" w:hAnsi="Calibri" w:cs="Calibri"/>
          <w:lang w:val="en-GB"/>
        </w:rPr>
        <w:t>Promozione</w:t>
      </w:r>
      <w:proofErr w:type="spellEnd"/>
      <w:r w:rsidRPr="00DD1344">
        <w:rPr>
          <w:rFonts w:ascii="Calibri" w:hAnsi="Calibri" w:cs="Calibri"/>
          <w:lang w:val="en-GB"/>
        </w:rPr>
        <w:t xml:space="preserve">; </w:t>
      </w:r>
      <w:r w:rsidRPr="001623D2">
        <w:rPr>
          <w:rFonts w:ascii="Calibri" w:hAnsi="Calibri" w:cs="Calibri"/>
          <w:b/>
          <w:bCs/>
          <w:lang w:val="en-GB"/>
        </w:rPr>
        <w:t>Host and Destination Partner</w:t>
      </w:r>
      <w:r w:rsidRPr="00DD1344">
        <w:rPr>
          <w:rFonts w:ascii="Calibri" w:hAnsi="Calibri" w:cs="Calibri"/>
          <w:lang w:val="en-GB"/>
        </w:rPr>
        <w:t xml:space="preserve">: </w:t>
      </w:r>
      <w:r w:rsidRPr="001623D2">
        <w:rPr>
          <w:rFonts w:ascii="Calibri" w:hAnsi="Calibri" w:cs="Calibri"/>
          <w:lang w:val="en-GB"/>
        </w:rPr>
        <w:t>Destination Florence Foundation</w:t>
      </w:r>
      <w:r w:rsidRPr="00DD1344">
        <w:rPr>
          <w:rFonts w:ascii="Calibri" w:hAnsi="Calibri" w:cs="Calibri"/>
          <w:lang w:val="en-GB"/>
        </w:rPr>
        <w:t xml:space="preserve">; </w:t>
      </w:r>
      <w:r w:rsidRPr="001623D2">
        <w:rPr>
          <w:rFonts w:ascii="Calibri" w:hAnsi="Calibri" w:cs="Calibri"/>
          <w:b/>
          <w:bCs/>
          <w:lang w:val="en-GB"/>
        </w:rPr>
        <w:t>Venue Partner</w:t>
      </w:r>
      <w:r w:rsidRPr="00DD1344">
        <w:rPr>
          <w:rFonts w:ascii="Calibri" w:hAnsi="Calibri" w:cs="Calibri"/>
          <w:lang w:val="en-GB"/>
        </w:rPr>
        <w:t xml:space="preserve">: </w:t>
      </w:r>
      <w:r w:rsidRPr="001623D2">
        <w:rPr>
          <w:rFonts w:ascii="Calibri" w:hAnsi="Calibri" w:cs="Calibri"/>
          <w:lang w:val="en-GB"/>
        </w:rPr>
        <w:t>Firenze Fiera</w:t>
      </w:r>
      <w:r w:rsidRPr="00DD1344">
        <w:rPr>
          <w:rFonts w:ascii="Calibri" w:hAnsi="Calibri" w:cs="Calibri"/>
          <w:lang w:val="en-GB"/>
        </w:rPr>
        <w:t xml:space="preserve">; </w:t>
      </w:r>
      <w:r w:rsidRPr="001623D2">
        <w:rPr>
          <w:rFonts w:ascii="Calibri" w:hAnsi="Calibri" w:cs="Calibri"/>
          <w:b/>
          <w:bCs/>
          <w:lang w:val="en-GB"/>
        </w:rPr>
        <w:t>Media Partner</w:t>
      </w:r>
      <w:r w:rsidRPr="00DD1344">
        <w:rPr>
          <w:rFonts w:ascii="Calibri" w:hAnsi="Calibri" w:cs="Calibri"/>
          <w:lang w:val="en-GB"/>
        </w:rPr>
        <w:t xml:space="preserve">: </w:t>
      </w:r>
      <w:r w:rsidRPr="001623D2">
        <w:rPr>
          <w:rFonts w:ascii="Calibri" w:hAnsi="Calibri" w:cs="Calibri"/>
          <w:lang w:val="en-GB"/>
        </w:rPr>
        <w:t>TTG Luxury</w:t>
      </w:r>
      <w:r w:rsidRPr="00DD1344">
        <w:rPr>
          <w:rFonts w:ascii="Calibri" w:hAnsi="Calibri" w:cs="Calibri"/>
          <w:lang w:val="en-GB"/>
        </w:rPr>
        <w:t xml:space="preserve">. </w:t>
      </w:r>
    </w:p>
    <w:p w14:paraId="5438F876" w14:textId="77777777" w:rsidR="003E04BF" w:rsidRPr="00F62475" w:rsidRDefault="003E04BF" w:rsidP="003E04BF">
      <w:pPr>
        <w:spacing w:after="0" w:line="240" w:lineRule="auto"/>
        <w:ind w:left="-425" w:right="709"/>
        <w:jc w:val="both"/>
        <w:rPr>
          <w:b/>
          <w:bCs/>
          <w:sz w:val="18"/>
          <w:szCs w:val="18"/>
          <w:lang w:val="en-GB"/>
        </w:rPr>
      </w:pPr>
    </w:p>
    <w:p w14:paraId="26A25628" w14:textId="72AF901F" w:rsidR="00C62D65" w:rsidRPr="00826F50" w:rsidRDefault="00C62D65" w:rsidP="003E04BF">
      <w:pPr>
        <w:spacing w:after="0" w:line="240" w:lineRule="auto"/>
        <w:ind w:left="-425" w:right="709"/>
        <w:jc w:val="both"/>
        <w:rPr>
          <w:sz w:val="18"/>
          <w:szCs w:val="18"/>
          <w:u w:val="single"/>
        </w:rPr>
      </w:pPr>
      <w:r w:rsidRPr="00826F50">
        <w:rPr>
          <w:b/>
          <w:bCs/>
          <w:sz w:val="18"/>
          <w:szCs w:val="18"/>
        </w:rPr>
        <w:t>MEDIA AGENCY TTG TRAVEL EXPERIENCE</w:t>
      </w:r>
    </w:p>
    <w:p w14:paraId="7DEECE73" w14:textId="77777777" w:rsidR="003E04BF" w:rsidRDefault="00C62D65" w:rsidP="003E04BF">
      <w:pPr>
        <w:spacing w:after="0" w:line="240" w:lineRule="auto"/>
        <w:ind w:left="-425" w:right="709"/>
        <w:jc w:val="both"/>
        <w:rPr>
          <w:sz w:val="18"/>
          <w:szCs w:val="18"/>
        </w:rPr>
      </w:pPr>
      <w:r>
        <w:rPr>
          <w:sz w:val="18"/>
          <w:szCs w:val="18"/>
        </w:rPr>
        <w:t xml:space="preserve">Martina Vacca: </w:t>
      </w:r>
      <w:hyperlink r:id="rId9" w:history="1">
        <w:r>
          <w:rPr>
            <w:rStyle w:val="Collegamentoipertestuale"/>
            <w:sz w:val="18"/>
            <w:szCs w:val="18"/>
          </w:rPr>
          <w:t>martina@mindthepop.it</w:t>
        </w:r>
      </w:hyperlink>
      <w:r>
        <w:rPr>
          <w:sz w:val="18"/>
          <w:szCs w:val="18"/>
        </w:rPr>
        <w:t xml:space="preserve">, mob. +39 339 748 5994; Fabrizio Raimondi: </w:t>
      </w:r>
      <w:hyperlink r:id="rId10" w:history="1">
        <w:r>
          <w:rPr>
            <w:rStyle w:val="Collegamentoipertestuale"/>
            <w:sz w:val="18"/>
            <w:szCs w:val="18"/>
          </w:rPr>
          <w:t>fabrizio@mindthepop.it</w:t>
        </w:r>
      </w:hyperlink>
      <w:r>
        <w:rPr>
          <w:sz w:val="18"/>
          <w:szCs w:val="18"/>
        </w:rPr>
        <w:t xml:space="preserve">, mob. +39 335 389 848; Benedetto Colli: </w:t>
      </w:r>
      <w:hyperlink r:id="rId11" w:history="1">
        <w:r>
          <w:rPr>
            <w:rStyle w:val="Collegamentoipertestuale"/>
            <w:sz w:val="18"/>
            <w:szCs w:val="18"/>
          </w:rPr>
          <w:t>benedetto@mindthepop.it</w:t>
        </w:r>
      </w:hyperlink>
      <w:r>
        <w:rPr>
          <w:sz w:val="18"/>
          <w:szCs w:val="18"/>
        </w:rPr>
        <w:t xml:space="preserve">, mob. 380 371 2272; Stefano Chiossi: </w:t>
      </w:r>
      <w:hyperlink r:id="rId12" w:history="1">
        <w:r>
          <w:rPr>
            <w:rStyle w:val="Collegamentoipertestuale"/>
            <w:sz w:val="18"/>
            <w:szCs w:val="18"/>
          </w:rPr>
          <w:t>stefano@mindthepop.it</w:t>
        </w:r>
      </w:hyperlink>
      <w:r>
        <w:rPr>
          <w:sz w:val="18"/>
          <w:szCs w:val="18"/>
        </w:rPr>
        <w:t>, mob. + 39 388 739 4358.</w:t>
      </w:r>
    </w:p>
    <w:p w14:paraId="53EFCBA2" w14:textId="77777777" w:rsidR="003E04BF" w:rsidRDefault="003E04BF" w:rsidP="003E04BF">
      <w:pPr>
        <w:spacing w:after="0" w:line="240" w:lineRule="auto"/>
        <w:ind w:left="-425" w:right="709"/>
        <w:jc w:val="both"/>
        <w:rPr>
          <w:sz w:val="18"/>
          <w:szCs w:val="18"/>
        </w:rPr>
      </w:pPr>
    </w:p>
    <w:p w14:paraId="30D4111B" w14:textId="77777777" w:rsidR="006D79AA" w:rsidRPr="00E817F8" w:rsidRDefault="006D79AA" w:rsidP="006D79AA">
      <w:pPr>
        <w:spacing w:after="0" w:line="240" w:lineRule="auto"/>
        <w:ind w:left="-425" w:right="709"/>
        <w:jc w:val="both"/>
        <w:rPr>
          <w:sz w:val="18"/>
          <w:szCs w:val="18"/>
          <w:lang w:val="en-GB"/>
        </w:rPr>
      </w:pPr>
      <w:r w:rsidRPr="00E817F8">
        <w:rPr>
          <w:noProof/>
          <w:sz w:val="18"/>
          <w:szCs w:val="18"/>
          <w:lang w:val="en-GB"/>
        </w:rPr>
        <w:drawing>
          <wp:inline distT="0" distB="0" distL="0" distR="0" wp14:anchorId="62BC5A00" wp14:editId="3DCA9C25">
            <wp:extent cx="5943600" cy="1613692"/>
            <wp:effectExtent l="0" t="0" r="0" b="0"/>
            <wp:docPr id="2" name="image1.jpg" descr="Immagine che contiene testo, Carattere, schermata&#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 Carattere, schermata&#10;&#10;Il contenuto generato dall'IA potrebbe non essere corretto."/>
                    <pic:cNvPicPr>
                      <a:picLocks/>
                    </pic:cNvPicPr>
                  </pic:nvPicPr>
                  <pic:blipFill>
                    <a:blip r:embed="rId13" cstate="print">
                      <a:extLst>
                        <a:ext uri="{28A0092B-C50C-407E-A947-70E740481C1C}">
                          <a14:useLocalDpi xmlns:a14="http://schemas.microsoft.com/office/drawing/2010/main" val="0"/>
                        </a:ext>
                      </a:extLst>
                    </a:blip>
                    <a:srcRect l="-5" t="-18" r="-5" b="-18"/>
                    <a:stretch>
                      <a:fillRect/>
                    </a:stretch>
                  </pic:blipFill>
                  <pic:spPr bwMode="auto">
                    <a:xfrm>
                      <a:off x="0" y="0"/>
                      <a:ext cx="5943600" cy="1613692"/>
                    </a:xfrm>
                    <a:prstGeom prst="rect">
                      <a:avLst/>
                    </a:prstGeom>
                    <a:noFill/>
                    <a:ln>
                      <a:noFill/>
                    </a:ln>
                  </pic:spPr>
                </pic:pic>
              </a:graphicData>
            </a:graphic>
          </wp:inline>
        </w:drawing>
      </w:r>
    </w:p>
    <w:p w14:paraId="52A109E1" w14:textId="77777777" w:rsidR="006D79AA" w:rsidRPr="00E817F8" w:rsidRDefault="006D79AA" w:rsidP="006D79AA">
      <w:pPr>
        <w:spacing w:after="0" w:line="240" w:lineRule="auto"/>
        <w:ind w:left="-425" w:right="709"/>
        <w:jc w:val="both"/>
        <w:rPr>
          <w:sz w:val="18"/>
          <w:szCs w:val="18"/>
          <w:lang w:val="en-US"/>
        </w:rPr>
      </w:pPr>
      <w:r w:rsidRPr="00E817F8">
        <w:rPr>
          <w:sz w:val="18"/>
          <w:szCs w:val="18"/>
          <w:lang w:val="en-US"/>
        </w:rPr>
        <w:t> </w:t>
      </w:r>
    </w:p>
    <w:p w14:paraId="0704EB1D" w14:textId="77777777" w:rsidR="006D79AA" w:rsidRPr="006D79AA" w:rsidRDefault="006D79AA" w:rsidP="006D79AA">
      <w:pPr>
        <w:spacing w:after="0" w:line="240" w:lineRule="auto"/>
        <w:ind w:left="-425" w:right="709"/>
        <w:jc w:val="both"/>
        <w:rPr>
          <w:sz w:val="16"/>
          <w:szCs w:val="16"/>
          <w:lang w:val="en-GB"/>
        </w:rPr>
      </w:pPr>
      <w:r w:rsidRPr="006D79AA">
        <w:rPr>
          <w:sz w:val="16"/>
          <w:szCs w:val="16"/>
          <w:lang w:val="en-GB"/>
        </w:rPr>
        <w:t>This press release contains forecast elements and estimates that reflect the management´s current opinions (´forward-looking statements´), particularly regarding future management performance, realization of investments, cash flow trends and the evolution of the financial structure. For their very nature, forward-looking statements have a component of risk and uncertainty, as they depend on the occurrence of future events. The effective results may differ (even significantly) from those announced, due to numerous factors, including, only by way of example: food service market and tourist flow trends in Italy, gold and jewellery market trends, green economy market trends; the evolution of raw material prices; general macroeconomic conditions; geopolitical factors and evolutions in the legislative framework. Moreover, the information contained in this release, does not claim to be complete, and has not been verified by independent third parties. Forecasts, estimates and objectives contained herein are based on the information available to the Company as at the date of this release.</w:t>
      </w:r>
    </w:p>
    <w:p w14:paraId="632F90F1" w14:textId="77777777" w:rsidR="003E04BF" w:rsidRPr="006D79AA" w:rsidRDefault="003E04BF" w:rsidP="003E04BF">
      <w:pPr>
        <w:spacing w:after="0" w:line="240" w:lineRule="auto"/>
        <w:ind w:left="-425" w:right="709"/>
        <w:jc w:val="both"/>
        <w:rPr>
          <w:sz w:val="16"/>
          <w:szCs w:val="16"/>
          <w:lang w:val="en-GB"/>
        </w:rPr>
      </w:pPr>
    </w:p>
    <w:sectPr w:rsidR="003E04BF" w:rsidRPr="006D79AA" w:rsidSect="003E04BF">
      <w:headerReference w:type="default" r:id="rId14"/>
      <w:footerReference w:type="default" r:id="rId15"/>
      <w:pgSz w:w="11906" w:h="16838"/>
      <w:pgMar w:top="138" w:right="140" w:bottom="568" w:left="1134" w:header="142" w:footer="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10CEC" w14:textId="77777777" w:rsidR="00617DEF" w:rsidRDefault="00617DEF" w:rsidP="00B00F67">
      <w:pPr>
        <w:spacing w:after="0" w:line="240" w:lineRule="auto"/>
      </w:pPr>
      <w:r>
        <w:separator/>
      </w:r>
    </w:p>
  </w:endnote>
  <w:endnote w:type="continuationSeparator" w:id="0">
    <w:p w14:paraId="2B0AAF01" w14:textId="77777777" w:rsidR="00617DEF" w:rsidRDefault="00617DEF" w:rsidP="00B00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6F60" w14:textId="00B84C10" w:rsidR="00547EB1" w:rsidRDefault="00E517E7" w:rsidP="00AB2184">
    <w:pPr>
      <w:pStyle w:val="Pidipagina"/>
      <w:ind w:left="-1134"/>
    </w:pPr>
    <w:r>
      <w:rPr>
        <w:noProof/>
      </w:rPr>
      <w:drawing>
        <wp:inline distT="0" distB="0" distL="0" distR="0" wp14:anchorId="394ABECE" wp14:editId="576734AB">
          <wp:extent cx="7423862" cy="1059255"/>
          <wp:effectExtent l="0" t="0" r="0" b="0"/>
          <wp:docPr id="206644715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189" name="Immagine 19022189"/>
                  <pic:cNvPicPr/>
                </pic:nvPicPr>
                <pic:blipFill>
                  <a:blip r:embed="rId1">
                    <a:extLst>
                      <a:ext uri="{28A0092B-C50C-407E-A947-70E740481C1C}">
                        <a14:useLocalDpi xmlns:a14="http://schemas.microsoft.com/office/drawing/2010/main" val="0"/>
                      </a:ext>
                    </a:extLst>
                  </a:blip>
                  <a:stretch>
                    <a:fillRect/>
                  </a:stretch>
                </pic:blipFill>
                <pic:spPr>
                  <a:xfrm>
                    <a:off x="0" y="0"/>
                    <a:ext cx="7462089" cy="106470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18D15" w14:textId="77777777" w:rsidR="00617DEF" w:rsidRDefault="00617DEF" w:rsidP="00B00F67">
      <w:pPr>
        <w:spacing w:after="0" w:line="240" w:lineRule="auto"/>
      </w:pPr>
      <w:r>
        <w:separator/>
      </w:r>
    </w:p>
  </w:footnote>
  <w:footnote w:type="continuationSeparator" w:id="0">
    <w:p w14:paraId="77939FC3" w14:textId="77777777" w:rsidR="00617DEF" w:rsidRDefault="00617DEF" w:rsidP="00B00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A6BB" w14:textId="77777777" w:rsidR="0078793D" w:rsidRDefault="0078793D" w:rsidP="0078793D">
    <w:pPr>
      <w:pStyle w:val="Intestazione"/>
      <w:ind w:left="-993"/>
      <w:jc w:val="center"/>
      <w:rPr>
        <w:noProof/>
      </w:rPr>
    </w:pPr>
  </w:p>
  <w:p w14:paraId="2D632ECC" w14:textId="45521230" w:rsidR="00B00F67" w:rsidRDefault="0078793D" w:rsidP="0078793D">
    <w:pPr>
      <w:pStyle w:val="Intestazione"/>
      <w:ind w:left="-993"/>
      <w:jc w:val="center"/>
    </w:pPr>
    <w:r>
      <w:rPr>
        <w:noProof/>
      </w:rPr>
      <w:drawing>
        <wp:inline distT="0" distB="0" distL="0" distR="0" wp14:anchorId="24F587DA" wp14:editId="1124A170">
          <wp:extent cx="7302145" cy="1389413"/>
          <wp:effectExtent l="0" t="0" r="0" b="0"/>
          <wp:docPr id="74591285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14415" name="Immagine 697514415"/>
                  <pic:cNvPicPr/>
                </pic:nvPicPr>
                <pic:blipFill>
                  <a:blip r:embed="rId1">
                    <a:extLst>
                      <a:ext uri="{28A0092B-C50C-407E-A947-70E740481C1C}">
                        <a14:useLocalDpi xmlns:a14="http://schemas.microsoft.com/office/drawing/2010/main" val="0"/>
                      </a:ext>
                    </a:extLst>
                  </a:blip>
                  <a:stretch>
                    <a:fillRect/>
                  </a:stretch>
                </pic:blipFill>
                <pic:spPr>
                  <a:xfrm>
                    <a:off x="0" y="0"/>
                    <a:ext cx="7316908" cy="139222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67"/>
    <w:rsid w:val="00005D11"/>
    <w:rsid w:val="000207DE"/>
    <w:rsid w:val="00024DB4"/>
    <w:rsid w:val="0004370E"/>
    <w:rsid w:val="0007653C"/>
    <w:rsid w:val="00083BAC"/>
    <w:rsid w:val="0008425C"/>
    <w:rsid w:val="00096D5C"/>
    <w:rsid w:val="000B176F"/>
    <w:rsid w:val="000D3B3A"/>
    <w:rsid w:val="000E38CF"/>
    <w:rsid w:val="00104983"/>
    <w:rsid w:val="00107B9B"/>
    <w:rsid w:val="00120DAF"/>
    <w:rsid w:val="00127BCA"/>
    <w:rsid w:val="001623D2"/>
    <w:rsid w:val="00167A53"/>
    <w:rsid w:val="00172314"/>
    <w:rsid w:val="00194D1A"/>
    <w:rsid w:val="00196045"/>
    <w:rsid w:val="001B00E5"/>
    <w:rsid w:val="00200ECD"/>
    <w:rsid w:val="00221314"/>
    <w:rsid w:val="00232100"/>
    <w:rsid w:val="002446F6"/>
    <w:rsid w:val="00251BF1"/>
    <w:rsid w:val="0028287D"/>
    <w:rsid w:val="00292F52"/>
    <w:rsid w:val="002A5479"/>
    <w:rsid w:val="002A69C0"/>
    <w:rsid w:val="002C528B"/>
    <w:rsid w:val="002D5B6B"/>
    <w:rsid w:val="00300C84"/>
    <w:rsid w:val="0031312A"/>
    <w:rsid w:val="003316C7"/>
    <w:rsid w:val="00334556"/>
    <w:rsid w:val="003517BB"/>
    <w:rsid w:val="003E04BF"/>
    <w:rsid w:val="00443AE6"/>
    <w:rsid w:val="004B4CDD"/>
    <w:rsid w:val="004C4F5F"/>
    <w:rsid w:val="00517E7E"/>
    <w:rsid w:val="00521B29"/>
    <w:rsid w:val="00547EB1"/>
    <w:rsid w:val="00565AEC"/>
    <w:rsid w:val="00586848"/>
    <w:rsid w:val="005925A9"/>
    <w:rsid w:val="00596AAD"/>
    <w:rsid w:val="005B5637"/>
    <w:rsid w:val="005D47E9"/>
    <w:rsid w:val="005F4123"/>
    <w:rsid w:val="005F5871"/>
    <w:rsid w:val="00617435"/>
    <w:rsid w:val="00617DEF"/>
    <w:rsid w:val="006356D1"/>
    <w:rsid w:val="00657653"/>
    <w:rsid w:val="00663C32"/>
    <w:rsid w:val="006710D2"/>
    <w:rsid w:val="00672880"/>
    <w:rsid w:val="0068232D"/>
    <w:rsid w:val="006917EA"/>
    <w:rsid w:val="006B7699"/>
    <w:rsid w:val="006D79AA"/>
    <w:rsid w:val="006F0B6D"/>
    <w:rsid w:val="006F6840"/>
    <w:rsid w:val="006F7373"/>
    <w:rsid w:val="00703C8A"/>
    <w:rsid w:val="0070476B"/>
    <w:rsid w:val="007307B7"/>
    <w:rsid w:val="007577A8"/>
    <w:rsid w:val="0078062A"/>
    <w:rsid w:val="0078793D"/>
    <w:rsid w:val="007A56BB"/>
    <w:rsid w:val="007C1893"/>
    <w:rsid w:val="00814CBA"/>
    <w:rsid w:val="008152F1"/>
    <w:rsid w:val="00826F50"/>
    <w:rsid w:val="00830BF2"/>
    <w:rsid w:val="0084773E"/>
    <w:rsid w:val="008655AA"/>
    <w:rsid w:val="008819E4"/>
    <w:rsid w:val="008A4F7C"/>
    <w:rsid w:val="00905FFF"/>
    <w:rsid w:val="00906255"/>
    <w:rsid w:val="00915961"/>
    <w:rsid w:val="00920E19"/>
    <w:rsid w:val="00921709"/>
    <w:rsid w:val="00975008"/>
    <w:rsid w:val="00997D3C"/>
    <w:rsid w:val="009A4DE3"/>
    <w:rsid w:val="009D1257"/>
    <w:rsid w:val="009D604B"/>
    <w:rsid w:val="00A4198E"/>
    <w:rsid w:val="00A42544"/>
    <w:rsid w:val="00AB2184"/>
    <w:rsid w:val="00AB35E6"/>
    <w:rsid w:val="00AC0E4E"/>
    <w:rsid w:val="00B00F67"/>
    <w:rsid w:val="00B26F39"/>
    <w:rsid w:val="00B34B64"/>
    <w:rsid w:val="00B470E5"/>
    <w:rsid w:val="00B6382D"/>
    <w:rsid w:val="00BB55FD"/>
    <w:rsid w:val="00BE5651"/>
    <w:rsid w:val="00BF376C"/>
    <w:rsid w:val="00C02DE4"/>
    <w:rsid w:val="00C05097"/>
    <w:rsid w:val="00C12A74"/>
    <w:rsid w:val="00C57269"/>
    <w:rsid w:val="00C61A4C"/>
    <w:rsid w:val="00C62D65"/>
    <w:rsid w:val="00CB173D"/>
    <w:rsid w:val="00CD1894"/>
    <w:rsid w:val="00D40708"/>
    <w:rsid w:val="00D45B7D"/>
    <w:rsid w:val="00D8485D"/>
    <w:rsid w:val="00DA03F9"/>
    <w:rsid w:val="00DC5FCB"/>
    <w:rsid w:val="00DC7E42"/>
    <w:rsid w:val="00DD1344"/>
    <w:rsid w:val="00DF25B0"/>
    <w:rsid w:val="00E10DA8"/>
    <w:rsid w:val="00E3019A"/>
    <w:rsid w:val="00E517E7"/>
    <w:rsid w:val="00E82D67"/>
    <w:rsid w:val="00E90302"/>
    <w:rsid w:val="00E973A1"/>
    <w:rsid w:val="00EA0E25"/>
    <w:rsid w:val="00EC60DE"/>
    <w:rsid w:val="00F11824"/>
    <w:rsid w:val="00F402F7"/>
    <w:rsid w:val="00F57AC6"/>
    <w:rsid w:val="00F62475"/>
    <w:rsid w:val="00F63EBD"/>
    <w:rsid w:val="00FA0355"/>
    <w:rsid w:val="00FA6F3E"/>
    <w:rsid w:val="00FB6C4C"/>
    <w:rsid w:val="00FE1086"/>
    <w:rsid w:val="571F2711"/>
    <w:rsid w:val="74C768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0021D"/>
  <w15:chartTrackingRefBased/>
  <w15:docId w15:val="{B3D21E26-92A1-4520-9813-8AC7F88D9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7A8"/>
  </w:style>
  <w:style w:type="paragraph" w:styleId="Titolo1">
    <w:name w:val="heading 1"/>
    <w:basedOn w:val="Normale"/>
    <w:next w:val="Normale"/>
    <w:link w:val="Titolo1Carattere"/>
    <w:uiPriority w:val="9"/>
    <w:qFormat/>
    <w:rsid w:val="00B00F6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B00F6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00F67"/>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00F67"/>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00F67"/>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B00F6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00F6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00F6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00F6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00F67"/>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B00F67"/>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00F67"/>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00F67"/>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B00F67"/>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B00F6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00F6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00F6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00F67"/>
    <w:rPr>
      <w:rFonts w:eastAsiaTheme="majorEastAsia" w:cstheme="majorBidi"/>
      <w:color w:val="272727" w:themeColor="text1" w:themeTint="D8"/>
    </w:rPr>
  </w:style>
  <w:style w:type="paragraph" w:styleId="Titolo">
    <w:name w:val="Title"/>
    <w:basedOn w:val="Normale"/>
    <w:next w:val="Normale"/>
    <w:link w:val="TitoloCarattere"/>
    <w:uiPriority w:val="10"/>
    <w:qFormat/>
    <w:rsid w:val="00B00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00F6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00F6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00F6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00F6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00F67"/>
    <w:rPr>
      <w:i/>
      <w:iCs/>
      <w:color w:val="404040" w:themeColor="text1" w:themeTint="BF"/>
    </w:rPr>
  </w:style>
  <w:style w:type="paragraph" w:styleId="Paragrafoelenco">
    <w:name w:val="List Paragraph"/>
    <w:basedOn w:val="Normale"/>
    <w:uiPriority w:val="34"/>
    <w:qFormat/>
    <w:rsid w:val="00B00F67"/>
    <w:pPr>
      <w:ind w:left="720"/>
      <w:contextualSpacing/>
    </w:pPr>
  </w:style>
  <w:style w:type="character" w:styleId="Enfasiintensa">
    <w:name w:val="Intense Emphasis"/>
    <w:basedOn w:val="Carpredefinitoparagrafo"/>
    <w:uiPriority w:val="21"/>
    <w:qFormat/>
    <w:rsid w:val="00B00F67"/>
    <w:rPr>
      <w:i/>
      <w:iCs/>
      <w:color w:val="2E74B5" w:themeColor="accent1" w:themeShade="BF"/>
    </w:rPr>
  </w:style>
  <w:style w:type="paragraph" w:styleId="Citazioneintensa">
    <w:name w:val="Intense Quote"/>
    <w:basedOn w:val="Normale"/>
    <w:next w:val="Normale"/>
    <w:link w:val="CitazioneintensaCarattere"/>
    <w:uiPriority w:val="30"/>
    <w:qFormat/>
    <w:rsid w:val="00B00F6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00F67"/>
    <w:rPr>
      <w:i/>
      <w:iCs/>
      <w:color w:val="2E74B5" w:themeColor="accent1" w:themeShade="BF"/>
    </w:rPr>
  </w:style>
  <w:style w:type="character" w:styleId="Riferimentointenso">
    <w:name w:val="Intense Reference"/>
    <w:basedOn w:val="Carpredefinitoparagrafo"/>
    <w:uiPriority w:val="32"/>
    <w:qFormat/>
    <w:rsid w:val="00B00F67"/>
    <w:rPr>
      <w:b/>
      <w:bCs/>
      <w:smallCaps/>
      <w:color w:val="2E74B5" w:themeColor="accent1" w:themeShade="BF"/>
      <w:spacing w:val="5"/>
    </w:rPr>
  </w:style>
  <w:style w:type="paragraph" w:styleId="Intestazione">
    <w:name w:val="header"/>
    <w:basedOn w:val="Normale"/>
    <w:link w:val="IntestazioneCarattere"/>
    <w:uiPriority w:val="99"/>
    <w:unhideWhenUsed/>
    <w:rsid w:val="00B00F6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00F67"/>
  </w:style>
  <w:style w:type="paragraph" w:styleId="Pidipagina">
    <w:name w:val="footer"/>
    <w:basedOn w:val="Normale"/>
    <w:link w:val="PidipaginaCarattere"/>
    <w:uiPriority w:val="99"/>
    <w:unhideWhenUsed/>
    <w:rsid w:val="00B00F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00F67"/>
  </w:style>
  <w:style w:type="paragraph" w:styleId="NormaleWeb">
    <w:name w:val="Normal (Web)"/>
    <w:basedOn w:val="Normale"/>
    <w:uiPriority w:val="99"/>
    <w:semiHidden/>
    <w:unhideWhenUsed/>
    <w:rsid w:val="00BF376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uiPriority w:val="99"/>
    <w:unhideWhenUsed/>
    <w:rsid w:val="00C62D6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880118">
      <w:bodyDiv w:val="1"/>
      <w:marLeft w:val="0"/>
      <w:marRight w:val="0"/>
      <w:marTop w:val="0"/>
      <w:marBottom w:val="0"/>
      <w:divBdr>
        <w:top w:val="none" w:sz="0" w:space="0" w:color="auto"/>
        <w:left w:val="none" w:sz="0" w:space="0" w:color="auto"/>
        <w:bottom w:val="none" w:sz="0" w:space="0" w:color="auto"/>
        <w:right w:val="none" w:sz="0" w:space="0" w:color="auto"/>
      </w:divBdr>
    </w:div>
    <w:div w:id="1052579309">
      <w:bodyDiv w:val="1"/>
      <w:marLeft w:val="0"/>
      <w:marRight w:val="0"/>
      <w:marTop w:val="0"/>
      <w:marBottom w:val="0"/>
      <w:divBdr>
        <w:top w:val="none" w:sz="0" w:space="0" w:color="auto"/>
        <w:left w:val="none" w:sz="0" w:space="0" w:color="auto"/>
        <w:bottom w:val="none" w:sz="0" w:space="0" w:color="auto"/>
        <w:right w:val="none" w:sz="0" w:space="0" w:color="auto"/>
      </w:divBdr>
    </w:div>
    <w:div w:id="1606032750">
      <w:bodyDiv w:val="1"/>
      <w:marLeft w:val="0"/>
      <w:marRight w:val="0"/>
      <w:marTop w:val="0"/>
      <w:marBottom w:val="0"/>
      <w:divBdr>
        <w:top w:val="none" w:sz="0" w:space="0" w:color="auto"/>
        <w:left w:val="none" w:sz="0" w:space="0" w:color="auto"/>
        <w:bottom w:val="none" w:sz="0" w:space="0" w:color="auto"/>
        <w:right w:val="none" w:sz="0" w:space="0" w:color="auto"/>
      </w:divBdr>
    </w:div>
    <w:div w:id="1875121420">
      <w:bodyDiv w:val="1"/>
      <w:marLeft w:val="0"/>
      <w:marRight w:val="0"/>
      <w:marTop w:val="0"/>
      <w:marBottom w:val="0"/>
      <w:divBdr>
        <w:top w:val="none" w:sz="0" w:space="0" w:color="auto"/>
        <w:left w:val="none" w:sz="0" w:space="0" w:color="auto"/>
        <w:bottom w:val="none" w:sz="0" w:space="0" w:color="auto"/>
        <w:right w:val="none" w:sz="0" w:space="0" w:color="auto"/>
      </w:divBdr>
    </w:div>
    <w:div w:id="191037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stefano@mindthepop.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nedetto@mindthepop.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abrizio@mindthepop.it" TargetMode="External"/><Relationship Id="rId4" Type="http://schemas.openxmlformats.org/officeDocument/2006/relationships/styles" Target="styles.xml"/><Relationship Id="rId9" Type="http://schemas.openxmlformats.org/officeDocument/2006/relationships/hyperlink" Target="mailto:martina@mindthepop.it"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C63017F40EF994480A51DAE215E6143" ma:contentTypeVersion="12" ma:contentTypeDescription="Creare un nuovo documento." ma:contentTypeScope="" ma:versionID="729e072934a6f60fc4d114255e49f4bb">
  <xsd:schema xmlns:xsd="http://www.w3.org/2001/XMLSchema" xmlns:xs="http://www.w3.org/2001/XMLSchema" xmlns:p="http://schemas.microsoft.com/office/2006/metadata/properties" xmlns:ns2="48d39dbc-b677-4ae4-a402-ea0686c5d410" targetNamespace="http://schemas.microsoft.com/office/2006/metadata/properties" ma:root="true" ma:fieldsID="78fe0e32868a60cb9ed4ebe0b4f4263b" ns2:_="">
    <xsd:import namespace="48d39dbc-b677-4ae4-a402-ea0686c5d4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39dbc-b677-4ae4-a402-ea0686c5d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65c8125-95d3-4700-9f33-8f5f6bb8cba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d39dbc-b677-4ae4-a402-ea0686c5d4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B5F4EE-E680-4C75-8E2C-0EAC78A93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39dbc-b677-4ae4-a402-ea0686c5d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A4F8F-1417-44FE-B9B1-FA2FE27DE539}">
  <ds:schemaRefs>
    <ds:schemaRef ds:uri="http://schemas.microsoft.com/sharepoint/v3/contenttype/forms"/>
  </ds:schemaRefs>
</ds:datastoreItem>
</file>

<file path=customXml/itemProps3.xml><?xml version="1.0" encoding="utf-8"?>
<ds:datastoreItem xmlns:ds="http://schemas.openxmlformats.org/officeDocument/2006/customXml" ds:itemID="{BE390DD5-EE91-458C-AB99-238CDD987605}">
  <ds:schemaRefs>
    <ds:schemaRef ds:uri="http://schemas.microsoft.com/office/2006/metadata/properties"/>
    <ds:schemaRef ds:uri="http://schemas.microsoft.com/office/infopath/2007/PartnerControls"/>
    <ds:schemaRef ds:uri="48d39dbc-b677-4ae4-a402-ea0686c5d410"/>
  </ds:schemaRefs>
</ds:datastoreItem>
</file>

<file path=docMetadata/LabelInfo.xml><?xml version="1.0" encoding="utf-8"?>
<clbl:labelList xmlns:clbl="http://schemas.microsoft.com/office/2020/mipLabelMetadata">
  <clbl:label id="{29656099-6797-4747-ae61-451ce2e0aed1}" enabled="0" method="" siteId="{29656099-6797-4747-ae61-451ce2e0aed1}" removed="1"/>
</clbl:labelList>
</file>

<file path=docProps/app.xml><?xml version="1.0" encoding="utf-8"?>
<Properties xmlns="http://schemas.openxmlformats.org/officeDocument/2006/extended-properties" xmlns:vt="http://schemas.openxmlformats.org/officeDocument/2006/docPropsVTypes">
  <Template>Normal</Template>
  <TotalTime>80</TotalTime>
  <Pages>2</Pages>
  <Words>1066</Words>
  <Characters>6077</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Maria Lontani</dc:creator>
  <cp:keywords/>
  <dc:description/>
  <cp:lastModifiedBy>Nicoletta Evangelisti</cp:lastModifiedBy>
  <cp:revision>9</cp:revision>
  <cp:lastPrinted>2026-03-25T13:36:00Z</cp:lastPrinted>
  <dcterms:created xsi:type="dcterms:W3CDTF">2026-07-23T08:41:00Z</dcterms:created>
  <dcterms:modified xsi:type="dcterms:W3CDTF">2026-07-24T09:01:00Z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0x010100AC63017F40EF994480A51DAE215E6143</vt:lpwstr>
  </property>
  <property fmtid="{D5CDD505-2E9C-101B-9397-08002B2CF9AE}" pid="3" name="MediaServiceImageTags">
    <vt:lpwstr/>
  </property>
</Properties>
</file>